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center" w:pos="4536"/>
          <w:tab w:val="right" w:pos="9072"/>
        </w:tabs>
        <w:spacing w:before="0" w:beforeLines="0" w:after="0" w:afterLines="0" w:line="360" w:lineRule="auto"/>
        <w:rPr>
          <w:rFonts w:hint="default" w:ascii="Arial" w:hAnsi="Arial" w:eastAsia="宋体" w:cs="Arial"/>
          <w:b/>
          <w:bCs/>
          <w:sz w:val="28"/>
          <w:szCs w:val="28"/>
          <w:lang w:val="en-US" w:eastAsia="zh-CN"/>
        </w:rPr>
      </w:pPr>
      <w:r>
        <w:rPr>
          <w:rFonts w:ascii="Arial" w:hAnsi="Arial" w:eastAsia="Batang" w:cs="Arial"/>
          <w:b/>
          <w:bCs/>
          <w:sz w:val="28"/>
          <w:szCs w:val="28"/>
          <w:lang w:eastAsia="en-US"/>
        </w:rPr>
        <w:t>3GPP TSG RAN WG1 #12</w:t>
      </w:r>
      <w:r>
        <w:rPr>
          <w:rFonts w:hint="eastAsia" w:ascii="Arial" w:hAnsi="Arial" w:cs="Arial"/>
          <w:b/>
          <w:bCs/>
          <w:sz w:val="28"/>
          <w:szCs w:val="28"/>
          <w:lang w:val="en-US" w:eastAsia="zh-CN"/>
        </w:rPr>
        <w:t>2</w:t>
      </w:r>
      <w:r>
        <w:rPr>
          <w:rFonts w:ascii="Arial" w:hAnsi="Arial" w:eastAsia="Batang" w:cs="Arial"/>
          <w:b/>
          <w:bCs/>
          <w:sz w:val="28"/>
          <w:szCs w:val="28"/>
          <w:lang w:eastAsia="en-US"/>
        </w:rPr>
        <w:tab/>
      </w:r>
      <w:r>
        <w:rPr>
          <w:rFonts w:ascii="Arial" w:hAnsi="Arial" w:eastAsia="Batang" w:cs="Arial"/>
          <w:b/>
          <w:bCs/>
          <w:sz w:val="28"/>
          <w:szCs w:val="28"/>
          <w:lang w:eastAsia="en-US"/>
        </w:rPr>
        <w:tab/>
      </w:r>
      <w:r>
        <w:rPr>
          <w:rFonts w:ascii="Arial" w:hAnsi="Arial" w:eastAsia="Batang" w:cs="Arial"/>
          <w:b/>
          <w:bCs/>
          <w:sz w:val="28"/>
          <w:szCs w:val="28"/>
          <w:lang w:eastAsia="en-US"/>
        </w:rPr>
        <w:t xml:space="preserve">    </w:t>
      </w:r>
      <w:r>
        <w:rPr>
          <w:rFonts w:hint="default" w:ascii="Arial" w:hAnsi="Arial" w:eastAsia="Batang" w:cs="Arial"/>
          <w:b/>
          <w:bCs/>
          <w:sz w:val="28"/>
          <w:szCs w:val="28"/>
          <w:lang w:val="en-US" w:eastAsia="en-US"/>
        </w:rPr>
        <w:t xml:space="preserve">                    R1-250</w:t>
      </w:r>
      <w:r>
        <w:rPr>
          <w:rFonts w:hint="eastAsia" w:ascii="Arial" w:hAnsi="Arial" w:cs="Arial"/>
          <w:b/>
          <w:bCs/>
          <w:sz w:val="28"/>
          <w:szCs w:val="28"/>
          <w:lang w:val="en-US" w:eastAsia="zh-CN"/>
        </w:rPr>
        <w:t>5616</w:t>
      </w:r>
    </w:p>
    <w:p>
      <w:pPr>
        <w:tabs>
          <w:tab w:val="center" w:pos="4536"/>
          <w:tab w:val="right" w:pos="9072"/>
        </w:tabs>
        <w:spacing w:before="0" w:beforeLines="0" w:after="0" w:afterLines="0" w:line="360" w:lineRule="auto"/>
        <w:rPr>
          <w:rFonts w:ascii="Arial" w:hAnsi="Arial" w:eastAsia="Batang" w:cs="Arial"/>
          <w:b/>
          <w:bCs/>
          <w:sz w:val="28"/>
          <w:szCs w:val="28"/>
          <w:lang w:eastAsia="en-US"/>
        </w:rPr>
      </w:pPr>
      <w:r>
        <w:rPr>
          <w:rFonts w:hint="eastAsia" w:ascii="Arial" w:hAnsi="Arial" w:cs="Arial"/>
          <w:b/>
          <w:bCs/>
          <w:sz w:val="28"/>
          <w:szCs w:val="28"/>
          <w:lang w:val="en-US" w:eastAsia="zh-CN"/>
        </w:rPr>
        <w:t>Bengaluru, India, Aug 25</w:t>
      </w:r>
      <w:r>
        <w:rPr>
          <w:rFonts w:hint="eastAsia" w:ascii="Arial" w:hAnsi="Arial" w:cs="Arial"/>
          <w:b/>
          <w:bCs/>
          <w:sz w:val="28"/>
          <w:szCs w:val="28"/>
          <w:vertAlign w:val="superscript"/>
          <w:lang w:val="en-US" w:eastAsia="zh-CN"/>
        </w:rPr>
        <w:t>th</w:t>
      </w:r>
      <w:r>
        <w:rPr>
          <w:rFonts w:hint="eastAsia" w:ascii="Arial" w:hAnsi="Arial" w:cs="Arial"/>
          <w:b/>
          <w:bCs/>
          <w:sz w:val="28"/>
          <w:szCs w:val="28"/>
          <w:lang w:val="en-US" w:eastAsia="zh-CN"/>
        </w:rPr>
        <w:t>-29</w:t>
      </w:r>
      <w:r>
        <w:rPr>
          <w:rFonts w:hint="eastAsia" w:ascii="Arial" w:hAnsi="Arial" w:cs="Arial"/>
          <w:b/>
          <w:bCs/>
          <w:sz w:val="28"/>
          <w:szCs w:val="28"/>
          <w:vertAlign w:val="superscript"/>
          <w:lang w:val="en-US" w:eastAsia="zh-CN"/>
        </w:rPr>
        <w:t>th</w:t>
      </w:r>
      <w:r>
        <w:rPr>
          <w:rFonts w:hint="eastAsia" w:ascii="Arial" w:hAnsi="Arial" w:cs="Arial"/>
          <w:b/>
          <w:bCs/>
          <w:sz w:val="28"/>
          <w:szCs w:val="28"/>
          <w:lang w:val="en-US" w:eastAsia="zh-CN"/>
        </w:rPr>
        <w:t>, 2025</w:t>
      </w:r>
    </w:p>
    <w:p>
      <w:pPr>
        <w:pStyle w:val="24"/>
        <w:spacing w:before="0" w:beforeLines="0" w:after="0" w:afterLines="0" w:line="360" w:lineRule="auto"/>
        <w:jc w:val="left"/>
        <w:rPr>
          <w:rFonts w:ascii="Arial" w:hAnsi="Arial" w:cs="Arial"/>
          <w:sz w:val="22"/>
          <w:szCs w:val="22"/>
          <w:lang w:val="en-US"/>
        </w:rPr>
      </w:pPr>
      <w:bookmarkStart w:id="0" w:name="OLE_LINK3"/>
      <w:bookmarkStart w:id="1" w:name="OLE_LINK4"/>
      <w:r>
        <w:rPr>
          <w:rFonts w:ascii="Arial" w:hAnsi="Arial" w:cs="Arial"/>
          <w:sz w:val="22"/>
          <w:szCs w:val="22"/>
          <w:lang w:val="en-US"/>
        </w:rPr>
        <w:t xml:space="preserve">Source: </w:t>
      </w:r>
      <w:r>
        <w:rPr>
          <w:rFonts w:ascii="Arial" w:hAnsi="Arial" w:cs="Arial"/>
          <w:sz w:val="22"/>
          <w:szCs w:val="22"/>
          <w:lang w:val="en-US"/>
        </w:rPr>
        <w:tab/>
      </w:r>
      <w:r>
        <w:rPr>
          <w:rFonts w:hint="default" w:ascii="Arial" w:hAnsi="Arial" w:cs="Arial"/>
          <w:sz w:val="22"/>
          <w:szCs w:val="22"/>
          <w:lang w:val="en-US" w:eastAsia="zh-CN"/>
        </w:rPr>
        <w:t>Transsion Holdings</w:t>
      </w:r>
    </w:p>
    <w:p>
      <w:pPr>
        <w:pStyle w:val="24"/>
        <w:spacing w:before="0" w:beforeLines="0" w:after="0" w:afterLines="0" w:line="360" w:lineRule="auto"/>
        <w:jc w:val="left"/>
        <w:rPr>
          <w:rFonts w:hint="default" w:ascii="Arial" w:hAnsi="Arial" w:eastAsia="宋体" w:cs="Arial"/>
          <w:sz w:val="22"/>
          <w:szCs w:val="22"/>
          <w:lang w:val="en-US" w:eastAsia="zh-CN"/>
        </w:rPr>
      </w:pPr>
      <w:r>
        <w:rPr>
          <w:rFonts w:ascii="Arial" w:hAnsi="Arial" w:cs="Arial"/>
          <w:sz w:val="22"/>
          <w:szCs w:val="22"/>
          <w:lang w:val="en-US"/>
        </w:rPr>
        <w:t>Title:</w:t>
      </w:r>
      <w:bookmarkStart w:id="2" w:name="Title"/>
      <w:bookmarkEnd w:id="2"/>
      <w:r>
        <w:rPr>
          <w:rFonts w:ascii="Arial" w:hAnsi="Arial" w:cs="Arial"/>
          <w:sz w:val="22"/>
          <w:szCs w:val="22"/>
          <w:lang w:val="en-US"/>
        </w:rPr>
        <w:tab/>
      </w:r>
      <w:r>
        <w:rPr>
          <w:rFonts w:hint="default" w:ascii="Arial" w:hAnsi="Arial" w:cs="Arial"/>
          <w:sz w:val="22"/>
          <w:szCs w:val="22"/>
          <w:lang w:val="en-US" w:eastAsia="zh-CN"/>
        </w:rPr>
        <w:t>Discussion on air interface for Device 2b/C</w:t>
      </w:r>
    </w:p>
    <w:p>
      <w:pPr>
        <w:pStyle w:val="24"/>
        <w:spacing w:before="0" w:beforeLines="0" w:after="0" w:afterLines="0" w:line="360" w:lineRule="auto"/>
        <w:jc w:val="left"/>
        <w:rPr>
          <w:rFonts w:hint="default" w:ascii="Arial" w:hAnsi="Arial" w:cs="Arial"/>
          <w:sz w:val="22"/>
          <w:szCs w:val="22"/>
          <w:lang w:val="en-US"/>
        </w:rPr>
      </w:pPr>
      <w:r>
        <w:rPr>
          <w:rFonts w:ascii="Arial" w:hAnsi="Arial" w:cs="Arial"/>
          <w:sz w:val="22"/>
          <w:szCs w:val="22"/>
        </w:rPr>
        <w:t>Agenda item:</w:t>
      </w:r>
      <w:r>
        <w:rPr>
          <w:rFonts w:ascii="Arial" w:hAnsi="Arial" w:cs="Arial"/>
          <w:sz w:val="22"/>
          <w:szCs w:val="22"/>
        </w:rPr>
        <w:tab/>
      </w:r>
      <w:r>
        <w:rPr>
          <w:rFonts w:hint="eastAsia" w:cs="Arial"/>
          <w:sz w:val="22"/>
          <w:szCs w:val="22"/>
          <w:lang w:val="en-US" w:eastAsia="zh-CN"/>
        </w:rPr>
        <w:t>10</w:t>
      </w:r>
      <w:r>
        <w:rPr>
          <w:rFonts w:ascii="Arial" w:hAnsi="Arial" w:cs="Arial"/>
          <w:sz w:val="22"/>
          <w:szCs w:val="22"/>
          <w:lang w:eastAsia="zh-CN"/>
        </w:rPr>
        <w:t>.</w:t>
      </w:r>
      <w:r>
        <w:rPr>
          <w:rFonts w:hint="eastAsia" w:cs="Arial"/>
          <w:sz w:val="22"/>
          <w:szCs w:val="22"/>
          <w:lang w:val="en-US" w:eastAsia="zh-CN"/>
        </w:rPr>
        <w:t>3</w:t>
      </w:r>
      <w:r>
        <w:rPr>
          <w:rFonts w:ascii="Arial" w:hAnsi="Arial" w:cs="Arial"/>
          <w:sz w:val="22"/>
          <w:szCs w:val="22"/>
          <w:lang w:eastAsia="zh-CN"/>
        </w:rPr>
        <w:t>.</w:t>
      </w:r>
      <w:r>
        <w:rPr>
          <w:rFonts w:hint="eastAsia" w:cs="Arial"/>
          <w:sz w:val="22"/>
          <w:szCs w:val="22"/>
          <w:lang w:val="en-US" w:eastAsia="zh-CN"/>
        </w:rPr>
        <w:t>2</w:t>
      </w:r>
    </w:p>
    <w:p>
      <w:pPr>
        <w:pStyle w:val="24"/>
        <w:spacing w:before="0" w:beforeLines="0" w:after="0" w:afterLines="0" w:line="360" w:lineRule="auto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Document for:</w:t>
      </w:r>
      <w:bookmarkStart w:id="3" w:name="DocumentFor"/>
      <w:bookmarkEnd w:id="3"/>
      <w:r>
        <w:rPr>
          <w:rFonts w:ascii="Arial" w:hAnsi="Arial" w:cs="Arial"/>
          <w:sz w:val="22"/>
          <w:szCs w:val="22"/>
          <w:lang w:eastAsia="zh-CN"/>
        </w:rPr>
        <w:tab/>
      </w:r>
      <w:r>
        <w:rPr>
          <w:rFonts w:ascii="Arial" w:hAnsi="Arial" w:cs="Arial"/>
          <w:sz w:val="22"/>
          <w:szCs w:val="22"/>
        </w:rPr>
        <w:t>Discussion &amp; Decision</w:t>
      </w:r>
    </w:p>
    <w:bookmarkEnd w:id="0"/>
    <w:bookmarkEnd w:id="1"/>
    <w:p>
      <w:pPr>
        <w:pStyle w:val="2"/>
        <w:overflowPunct/>
        <w:autoSpaceDE/>
        <w:autoSpaceDN/>
        <w:adjustRightInd/>
        <w:spacing w:before="0" w:beforeLines="50" w:after="0" w:afterLines="50" w:line="360" w:lineRule="auto"/>
        <w:ind w:left="0" w:firstLine="0"/>
        <w:textAlignment w:val="auto"/>
        <w:rPr>
          <w:rFonts w:ascii="Arial" w:hAnsi="Arial" w:cs="Arial"/>
          <w:b w:val="0"/>
          <w:bCs w:val="0"/>
          <w:lang w:val="en-US" w:eastAsia="zh-CN"/>
        </w:rPr>
      </w:pPr>
      <w:bookmarkStart w:id="4" w:name="_Toc120549591"/>
      <w:r>
        <w:rPr>
          <w:rFonts w:ascii="Arial" w:hAnsi="Arial" w:cs="Arial"/>
          <w:b w:val="0"/>
          <w:bCs w:val="0"/>
          <w:lang w:val="en-US" w:eastAsia="zh-CN"/>
        </w:rPr>
        <w:t>Introduction</w:t>
      </w:r>
      <w:bookmarkEnd w:id="4"/>
    </w:p>
    <w:p>
      <w:pPr>
        <w:spacing w:before="0" w:beforeLines="50" w:after="0" w:afterLines="50" w:line="360" w:lineRule="auto"/>
        <w:jc w:val="both"/>
        <w:rPr>
          <w:rFonts w:hint="default" w:cs="Times New Roman"/>
          <w:sz w:val="20"/>
          <w:szCs w:val="20"/>
          <w:lang w:val="en-US" w:eastAsia="zh-CN"/>
        </w:rPr>
      </w:pPr>
      <w:r>
        <w:rPr>
          <w:rFonts w:hint="default" w:cs="Times New Roman"/>
          <w:sz w:val="20"/>
          <w:szCs w:val="20"/>
          <w:lang w:val="en-US" w:eastAsia="zh-CN"/>
        </w:rPr>
        <w:t>In RAN#108 meeting, a new Rel-20 study item on enhancements for solutions for Ambient IoT (Internet of Things) in NR outdoor for active devices was approved[1].</w:t>
      </w:r>
      <w:r>
        <w:rPr>
          <w:rFonts w:hint="eastAsia" w:cs="Times New Roman"/>
          <w:sz w:val="20"/>
          <w:szCs w:val="20"/>
          <w:lang w:val="en-US" w:eastAsia="zh-CN"/>
        </w:rPr>
        <w:t xml:space="preserve"> </w:t>
      </w:r>
      <w:r>
        <w:rPr>
          <w:rFonts w:hint="default" w:cs="Times New Roman"/>
          <w:sz w:val="20"/>
          <w:szCs w:val="20"/>
          <w:lang w:val="en-US" w:eastAsia="zh-CN"/>
        </w:rPr>
        <w:t>The air interface-related objectives of this study item are as follows:</w:t>
      </w:r>
    </w:p>
    <w:tbl>
      <w:tblPr>
        <w:tblStyle w:val="20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5" w:type="dxa"/>
          </w:tcPr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80" w:beforeAutospacing="0" w:after="80" w:afterAutospacing="0"/>
              <w:ind w:left="360" w:right="0" w:firstLine="0"/>
              <w:textAlignment w:val="baseline"/>
              <w:rPr>
                <w:rFonts w:hint="eastAsia" w:ascii="Times New Roman" w:hAnsi="Times New Roman" w:eastAsia="等线" w:cs="Times New Roman"/>
                <w:sz w:val="20"/>
                <w:szCs w:val="20"/>
                <w:lang w:eastAsia="en-GB"/>
              </w:rPr>
            </w:pPr>
            <w:r>
              <w:rPr>
                <w:rFonts w:hint="eastAsia" w:ascii="Times New Roman" w:hAnsi="Times New Roman" w:eastAsia="等线" w:cs="Times New Roman"/>
                <w:sz w:val="20"/>
                <w:szCs w:val="20"/>
                <w:lang w:eastAsia="en-GB"/>
              </w:rPr>
              <w:t>This objective includes:</w:t>
            </w:r>
          </w:p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80" w:beforeAutospacing="0" w:after="80" w:afterAutospacing="0"/>
              <w:ind w:left="360" w:right="0" w:firstLine="0"/>
              <w:textAlignment w:val="baseline"/>
              <w:rPr>
                <w:rFonts w:hint="eastAsia" w:ascii="Times New Roman" w:hAnsi="Times New Roman" w:eastAsia="等线" w:cs="Times New Roman"/>
                <w:b/>
                <w:bCs/>
                <w:sz w:val="20"/>
                <w:szCs w:val="20"/>
                <w:u w:val="single"/>
                <w:lang w:eastAsia="en-GB"/>
              </w:rPr>
            </w:pPr>
            <w:r>
              <w:rPr>
                <w:rFonts w:hint="eastAsia" w:ascii="Times New Roman" w:hAnsi="Times New Roman" w:eastAsia="等线" w:cs="Times New Roman"/>
                <w:b/>
                <w:bCs/>
                <w:sz w:val="20"/>
                <w:szCs w:val="20"/>
                <w:u w:val="single"/>
                <w:lang w:eastAsia="en-GB"/>
              </w:rPr>
              <w:t>RAN1-led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2"/>
              </w:numPr>
              <w:suppressLineNumbers w:val="0"/>
              <w:overflowPunct w:val="0"/>
              <w:autoSpaceDE w:val="0"/>
              <w:autoSpaceDN w:val="0"/>
              <w:adjustRightInd w:val="0"/>
              <w:spacing w:before="80" w:beforeAutospacing="0" w:after="80" w:afterAutospacing="0"/>
              <w:ind w:left="1080" w:right="0" w:hanging="360"/>
              <w:textAlignment w:val="baseline"/>
              <w:rPr>
                <w:rFonts w:hint="eastAsia" w:ascii="Times New Roman" w:hAnsi="Times New Roman" w:eastAsia="等线" w:cs="Times New Roman"/>
                <w:color w:val="auto"/>
                <w:sz w:val="20"/>
                <w:szCs w:val="20"/>
                <w:lang w:eastAsia="en-GB"/>
              </w:rPr>
            </w:pPr>
            <w:r>
              <w:rPr>
                <w:rFonts w:hint="eastAsia" w:ascii="Times New Roman" w:hAnsi="Times New Roman" w:eastAsia="等线" w:cs="Times New Roman"/>
                <w:color w:val="auto"/>
                <w:sz w:val="20"/>
                <w:szCs w:val="20"/>
                <w:lang w:eastAsia="en-GB"/>
              </w:rPr>
              <w:t>Study necessary and feasible changes to the Rel-19 air interface to support the above scenarios</w:t>
            </w:r>
          </w:p>
          <w:p>
            <w:pPr>
              <w:keepNext w:val="0"/>
              <w:keepLines w:val="0"/>
              <w:widowControl/>
              <w:numPr>
                <w:ilvl w:val="1"/>
                <w:numId w:val="2"/>
              </w:numPr>
              <w:suppressLineNumbers w:val="0"/>
              <w:overflowPunct w:val="0"/>
              <w:autoSpaceDE w:val="0"/>
              <w:autoSpaceDN w:val="0"/>
              <w:adjustRightInd w:val="0"/>
              <w:spacing w:before="80" w:beforeAutospacing="0" w:after="80" w:afterAutospacing="0"/>
              <w:ind w:left="1800" w:right="0" w:hanging="360"/>
              <w:textAlignment w:val="baseline"/>
              <w:rPr>
                <w:rFonts w:hint="eastAsia" w:ascii="Times New Roman" w:hAnsi="Times New Roman" w:eastAsia="等线" w:cs="Times New Roman"/>
                <w:color w:val="auto"/>
                <w:sz w:val="20"/>
                <w:szCs w:val="20"/>
                <w:lang w:eastAsia="en-GB"/>
              </w:rPr>
            </w:pPr>
            <w:r>
              <w:rPr>
                <w:rFonts w:hint="eastAsia" w:ascii="Times New Roman" w:hAnsi="Times New Roman" w:eastAsia="等线" w:cs="Times New Roman"/>
                <w:color w:val="auto"/>
                <w:sz w:val="20"/>
                <w:szCs w:val="20"/>
                <w:lang w:eastAsia="en-GB"/>
              </w:rPr>
              <w:t>Air interface for device 2b/C studied for outdoor will be reused for supporting device 2b/C in indoor scenarios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2"/>
              </w:numPr>
              <w:suppressLineNumbers w:val="0"/>
              <w:overflowPunct w:val="0"/>
              <w:autoSpaceDE w:val="0"/>
              <w:autoSpaceDN w:val="0"/>
              <w:adjustRightInd w:val="0"/>
              <w:spacing w:before="80" w:beforeAutospacing="0" w:after="80" w:afterAutospacing="0"/>
              <w:ind w:left="1080" w:right="0" w:hanging="360"/>
              <w:textAlignment w:val="baseline"/>
              <w:rPr>
                <w:rFonts w:hint="eastAsia" w:ascii="Times New Roman" w:hAnsi="Times New Roman" w:eastAsia="等线" w:cs="Times New Roman"/>
                <w:color w:val="auto"/>
                <w:sz w:val="20"/>
                <w:szCs w:val="20"/>
                <w:lang w:eastAsia="en-GB"/>
              </w:rPr>
            </w:pPr>
            <w:r>
              <w:rPr>
                <w:rFonts w:hint="eastAsia" w:ascii="Times New Roman" w:hAnsi="Times New Roman" w:eastAsia="等线" w:cs="Times New Roman"/>
                <w:color w:val="auto"/>
                <w:sz w:val="20"/>
                <w:szCs w:val="20"/>
                <w:lang w:eastAsia="en-GB"/>
              </w:rPr>
              <w:t>Study applicability and necessity of Device 2b and Device C to the above scenarios, assuming similar device architectures for Device 2b and Device C.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2"/>
              </w:numPr>
              <w:suppressLineNumbers w:val="0"/>
              <w:overflowPunct w:val="0"/>
              <w:autoSpaceDE w:val="0"/>
              <w:autoSpaceDN w:val="0"/>
              <w:adjustRightInd w:val="0"/>
              <w:spacing w:before="80" w:beforeAutospacing="0" w:after="80" w:afterAutospacing="0"/>
              <w:ind w:left="1080" w:right="0" w:hanging="360"/>
              <w:textAlignment w:val="baseline"/>
              <w:rPr>
                <w:rFonts w:hint="eastAsia" w:ascii="Times New Roman" w:hAnsi="Times New Roman" w:eastAsia="等线" w:cs="Times New Roman"/>
                <w:color w:val="auto"/>
                <w:sz w:val="20"/>
                <w:szCs w:val="20"/>
                <w:lang w:eastAsia="en-GB"/>
              </w:rPr>
            </w:pPr>
            <w:r>
              <w:rPr>
                <w:rFonts w:hint="eastAsia" w:ascii="Times New Roman" w:hAnsi="Times New Roman" w:eastAsia="等线" w:cs="Times New Roman"/>
                <w:color w:val="auto"/>
                <w:sz w:val="20"/>
                <w:szCs w:val="20"/>
                <w:lang w:eastAsia="en-GB"/>
              </w:rPr>
              <w:t>While providing clear differentiation with existing 3GPP LPWA IoT technology and the features of 6G relevant to IoT, study outcomes should include achievable cell edge data rate assuming</w:t>
            </w:r>
          </w:p>
          <w:p>
            <w:pPr>
              <w:keepNext w:val="0"/>
              <w:keepLines w:val="0"/>
              <w:widowControl/>
              <w:numPr>
                <w:ilvl w:val="1"/>
                <w:numId w:val="2"/>
              </w:numPr>
              <w:suppressLineNumbers w:val="0"/>
              <w:overflowPunct w:val="0"/>
              <w:autoSpaceDE w:val="0"/>
              <w:autoSpaceDN w:val="0"/>
              <w:adjustRightInd w:val="0"/>
              <w:spacing w:before="80" w:beforeAutospacing="0" w:after="80" w:afterAutospacing="0"/>
              <w:ind w:left="1800" w:right="0" w:hanging="360"/>
              <w:textAlignment w:val="baseline"/>
              <w:rPr>
                <w:rFonts w:hint="eastAsia" w:ascii="Times New Roman" w:hAnsi="Times New Roman" w:eastAsia="等线" w:cs="Times New Roman"/>
                <w:color w:val="auto"/>
                <w:sz w:val="20"/>
                <w:szCs w:val="20"/>
                <w:lang w:eastAsia="en-GB"/>
              </w:rPr>
            </w:pPr>
            <w:r>
              <w:rPr>
                <w:rFonts w:hint="eastAsia" w:ascii="Times New Roman" w:hAnsi="Times New Roman" w:eastAsia="等线" w:cs="Times New Roman"/>
                <w:color w:val="auto"/>
                <w:sz w:val="20"/>
                <w:szCs w:val="20"/>
                <w:lang w:eastAsia="en-GB"/>
              </w:rPr>
              <w:t>Maximum distance between Reader and Device of 50-500 m</w:t>
            </w:r>
          </w:p>
          <w:p>
            <w:pPr>
              <w:keepNext w:val="0"/>
              <w:keepLines w:val="0"/>
              <w:widowControl/>
              <w:numPr>
                <w:ilvl w:val="1"/>
                <w:numId w:val="2"/>
              </w:numPr>
              <w:suppressLineNumbers w:val="0"/>
              <w:overflowPunct w:val="0"/>
              <w:autoSpaceDE w:val="0"/>
              <w:autoSpaceDN w:val="0"/>
              <w:adjustRightInd w:val="0"/>
              <w:spacing w:before="80" w:beforeAutospacing="0" w:after="80" w:afterAutospacing="0"/>
              <w:ind w:left="1800" w:right="0" w:hanging="360"/>
              <w:textAlignment w:val="baseline"/>
              <w:rPr>
                <w:rFonts w:hint="eastAsia" w:ascii="Times New Roman" w:hAnsi="Times New Roman" w:eastAsia="等线" w:cs="Times New Roman"/>
                <w:color w:val="auto"/>
                <w:sz w:val="20"/>
                <w:szCs w:val="20"/>
                <w:lang w:eastAsia="en-GB"/>
              </w:rPr>
            </w:pPr>
            <w:r>
              <w:rPr>
                <w:rFonts w:hint="eastAsia" w:ascii="Times New Roman" w:hAnsi="Times New Roman" w:eastAsia="等线" w:cs="Times New Roman"/>
                <w:color w:val="auto"/>
                <w:sz w:val="20"/>
                <w:szCs w:val="20"/>
                <w:lang w:eastAsia="en-GB"/>
              </w:rPr>
              <w:t>Maximum transmit power between -3 dBm and +5 dBm for device C</w:t>
            </w:r>
          </w:p>
          <w:p>
            <w:pPr>
              <w:keepNext w:val="0"/>
              <w:keepLines w:val="0"/>
              <w:widowControl/>
              <w:numPr>
                <w:ilvl w:val="2"/>
                <w:numId w:val="2"/>
              </w:numPr>
              <w:suppressLineNumbers w:val="0"/>
              <w:overflowPunct w:val="0"/>
              <w:autoSpaceDE w:val="0"/>
              <w:autoSpaceDN w:val="0"/>
              <w:adjustRightInd w:val="0"/>
              <w:spacing w:before="80" w:beforeAutospacing="0" w:after="80" w:afterAutospacing="0"/>
              <w:ind w:left="2694" w:right="0" w:hanging="354"/>
              <w:textAlignment w:val="baseline"/>
              <w:rPr>
                <w:rFonts w:hint="eastAsia" w:ascii="Times New Roman" w:hAnsi="Times New Roman" w:eastAsia="等线" w:cs="Times New Roman"/>
                <w:color w:val="auto"/>
                <w:sz w:val="20"/>
                <w:szCs w:val="20"/>
                <w:lang w:eastAsia="en-GB"/>
              </w:rPr>
            </w:pPr>
            <w:r>
              <w:rPr>
                <w:rFonts w:hint="eastAsia" w:ascii="Times New Roman" w:hAnsi="Times New Roman" w:eastAsia="等线" w:cs="Times New Roman"/>
                <w:color w:val="auto"/>
                <w:sz w:val="20"/>
                <w:szCs w:val="20"/>
                <w:lang w:eastAsia="en-GB"/>
              </w:rPr>
              <w:t>RAN1 to recommend feasible values within this range</w:t>
            </w:r>
          </w:p>
          <w:p>
            <w:pPr>
              <w:keepNext w:val="0"/>
              <w:keepLines w:val="0"/>
              <w:widowControl/>
              <w:numPr>
                <w:ilvl w:val="1"/>
                <w:numId w:val="2"/>
              </w:numPr>
              <w:suppressLineNumbers w:val="0"/>
              <w:overflowPunct w:val="0"/>
              <w:autoSpaceDE w:val="0"/>
              <w:autoSpaceDN w:val="0"/>
              <w:adjustRightInd w:val="0"/>
              <w:spacing w:before="80" w:beforeAutospacing="0" w:after="80" w:afterAutospacing="0"/>
              <w:ind w:left="1800" w:right="0" w:hanging="360"/>
              <w:textAlignment w:val="baseline"/>
              <w:rPr>
                <w:rFonts w:hint="eastAsia" w:ascii="Times New Roman" w:hAnsi="Times New Roman" w:eastAsia="等线" w:cs="Times New Roman"/>
                <w:color w:val="auto"/>
                <w:sz w:val="20"/>
                <w:szCs w:val="20"/>
                <w:lang w:eastAsia="en-GB"/>
              </w:rPr>
            </w:pPr>
            <w:r>
              <w:rPr>
                <w:rFonts w:hint="eastAsia" w:ascii="Times New Roman" w:hAnsi="Times New Roman" w:eastAsia="等线" w:cs="Times New Roman"/>
                <w:color w:val="auto"/>
                <w:sz w:val="20"/>
                <w:szCs w:val="20"/>
                <w:lang w:eastAsia="en-GB"/>
              </w:rPr>
              <w:t>Maximum transmit power of -20 dBm and -10 dBm for device 2b</w:t>
            </w:r>
          </w:p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80" w:beforeAutospacing="0" w:after="80" w:afterAutospacing="0"/>
              <w:ind w:left="1440" w:right="0" w:firstLine="0"/>
              <w:textAlignment w:val="baseline"/>
              <w:rPr>
                <w:rFonts w:hint="eastAsia" w:ascii="Times New Roman" w:hAnsi="Times New Roman" w:eastAsia="等线" w:cs="Times New Roman"/>
                <w:color w:val="auto"/>
                <w:sz w:val="20"/>
                <w:szCs w:val="20"/>
                <w:lang w:eastAsia="en-GB"/>
              </w:rPr>
            </w:pPr>
            <w:r>
              <w:rPr>
                <w:rFonts w:hint="eastAsia" w:ascii="Times New Roman" w:hAnsi="Times New Roman" w:eastAsia="等线" w:cs="Times New Roman"/>
                <w:color w:val="auto"/>
                <w:sz w:val="20"/>
                <w:szCs w:val="20"/>
                <w:lang w:eastAsia="en-GB"/>
              </w:rPr>
              <w:t>Study outcome should include assumptions on the energy harvesting/storage used to obtain the reported data rates and this includes the possibility of capturing results using energy harvesting with energy provided by the reader or by other sources.</w:t>
            </w:r>
          </w:p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Lines="50" w:beforeAutospacing="0" w:after="0" w:afterLines="50" w:afterAutospacing="0" w:line="360" w:lineRule="auto"/>
              <w:ind w:right="0"/>
              <w:jc w:val="both"/>
              <w:textAlignment w:val="baseline"/>
              <w:rPr>
                <w:rFonts w:hint="default" w:cs="Times New Roman"/>
                <w:sz w:val="20"/>
                <w:szCs w:val="20"/>
                <w:vertAlign w:val="baseline"/>
                <w:lang w:val="en-US" w:eastAsia="zh-CN"/>
              </w:rPr>
            </w:pPr>
          </w:p>
        </w:tc>
      </w:tr>
    </w:tbl>
    <w:p>
      <w:pPr>
        <w:spacing w:before="0" w:beforeLines="50" w:after="0" w:afterLines="50" w:line="360" w:lineRule="auto"/>
        <w:jc w:val="both"/>
      </w:pPr>
      <w:r>
        <w:rPr>
          <w:rFonts w:hint="default" w:ascii="Times New Roman" w:hAnsi="Times New Roman" w:cs="Times New Roman"/>
          <w:sz w:val="20"/>
          <w:szCs w:val="20"/>
          <w:lang w:val="en-US" w:eastAsia="zh-CN"/>
        </w:rPr>
        <w:t>In this contribution,.</w:t>
      </w:r>
      <w:r>
        <w:rPr>
          <w:rFonts w:hint="eastAsia"/>
          <w:lang w:val="en-US" w:eastAsia="zh-CN"/>
        </w:rPr>
        <w:t>we provide our views on the air interface design for device 2b/C.</w:t>
      </w:r>
    </w:p>
    <w:p>
      <w:pPr>
        <w:pStyle w:val="2"/>
        <w:spacing w:before="0" w:beforeLines="50" w:after="0" w:afterLines="50" w:line="360" w:lineRule="auto"/>
        <w:ind w:left="431" w:hanging="431"/>
        <w:rPr>
          <w:rFonts w:ascii="Arial" w:hAnsi="Arial" w:eastAsia="宋体" w:cs="Arial"/>
          <w:b w:val="0"/>
          <w:bCs w:val="0"/>
          <w:kern w:val="32"/>
          <w:sz w:val="32"/>
          <w:szCs w:val="32"/>
          <w:lang w:val="en-US" w:eastAsia="zh-CN" w:bidi="ar-SA"/>
        </w:rPr>
      </w:pPr>
      <w:r>
        <w:rPr>
          <w:rFonts w:hint="eastAsia" w:ascii="Arial" w:hAnsi="Arial" w:cs="Arial"/>
          <w:b w:val="0"/>
          <w:bCs w:val="0"/>
          <w:kern w:val="32"/>
          <w:sz w:val="32"/>
          <w:szCs w:val="32"/>
          <w:lang w:val="en-US" w:eastAsia="zh-CN" w:bidi="ar-SA"/>
        </w:rPr>
        <w:t>Discussion</w:t>
      </w:r>
      <w:r>
        <w:rPr>
          <w:rFonts w:ascii="Arial" w:hAnsi="Arial" w:eastAsia="宋体" w:cs="Arial"/>
          <w:b w:val="0"/>
          <w:bCs w:val="0"/>
          <w:kern w:val="32"/>
          <w:sz w:val="32"/>
          <w:szCs w:val="32"/>
          <w:lang w:val="en-US" w:eastAsia="zh-CN" w:bidi="ar-SA"/>
        </w:rPr>
        <w:t xml:space="preserve"> </w:t>
      </w:r>
    </w:p>
    <w:p>
      <w:pPr>
        <w:pStyle w:val="3"/>
        <w:spacing w:before="0" w:beforeLines="50" w:after="0" w:afterLines="50" w:line="360" w:lineRule="auto"/>
        <w:ind w:left="573" w:hanging="573" w:firstLineChars="0"/>
        <w:rPr>
          <w:rFonts w:hint="default"/>
          <w:b w:val="0"/>
          <w:bCs w:val="0"/>
          <w:sz w:val="30"/>
          <w:szCs w:val="30"/>
          <w:lang w:val="en-US" w:eastAsia="zh-CN"/>
        </w:rPr>
      </w:pPr>
      <w:r>
        <w:rPr>
          <w:rFonts w:hint="eastAsia"/>
          <w:b w:val="0"/>
          <w:bCs w:val="0"/>
          <w:sz w:val="30"/>
          <w:szCs w:val="30"/>
          <w:lang w:val="en-US" w:eastAsia="zh-CN"/>
        </w:rPr>
        <w:t>Waveform and modulation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According to the SID of Ambient IoT, there are two types of devices [1], which are defined as follows：</w:t>
      </w:r>
    </w:p>
    <w:tbl>
      <w:tblPr>
        <w:tblStyle w:val="20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5" w:type="dxa"/>
          </w:tcPr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80" w:beforeAutospacing="0" w:after="80" w:afterAutospacing="0"/>
              <w:ind w:left="0" w:right="-96" w:firstLine="0"/>
              <w:textAlignment w:val="baseline"/>
              <w:rPr>
                <w:rFonts w:hint="eastAsia" w:ascii="Times New Roman" w:hAnsi="Times New Roman" w:eastAsia="等线" w:cs="Times New Roman"/>
                <w:sz w:val="20"/>
                <w:szCs w:val="20"/>
                <w:u w:val="single"/>
                <w:lang w:eastAsia="ja-JP"/>
              </w:rPr>
            </w:pPr>
            <w:r>
              <w:rPr>
                <w:rFonts w:hint="eastAsia" w:ascii="Times New Roman" w:hAnsi="Times New Roman" w:eastAsia="等线" w:cs="Times New Roman"/>
                <w:sz w:val="20"/>
                <w:szCs w:val="20"/>
                <w:u w:val="single"/>
                <w:lang w:eastAsia="ja-JP"/>
              </w:rPr>
              <w:t>A-IoT Devices</w:t>
            </w:r>
          </w:p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80" w:beforeAutospacing="0" w:after="80" w:afterAutospacing="0"/>
              <w:ind w:left="0" w:right="-96" w:firstLine="0"/>
              <w:textAlignment w:val="baseline"/>
              <w:rPr>
                <w:rFonts w:hint="eastAsia" w:ascii="Times New Roman" w:hAnsi="Times New Roman" w:eastAsia="等线" w:cs="Times New Roman"/>
                <w:sz w:val="20"/>
                <w:szCs w:val="20"/>
                <w:lang w:eastAsia="ja-JP"/>
              </w:rPr>
            </w:pPr>
            <w:r>
              <w:rPr>
                <w:rFonts w:hint="eastAsia" w:ascii="Times New Roman" w:hAnsi="Times New Roman" w:eastAsia="等线" w:cs="Times New Roman"/>
                <w:sz w:val="20"/>
                <w:szCs w:val="20"/>
                <w:lang w:eastAsia="ja-JP"/>
              </w:rPr>
              <w:t>These are the A-IoT Devices referred to in the objectives: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3"/>
              </w:numPr>
              <w:suppressLineNumbers w:val="0"/>
              <w:overflowPunct w:val="0"/>
              <w:autoSpaceDE w:val="0"/>
              <w:autoSpaceDN w:val="0"/>
              <w:adjustRightInd w:val="0"/>
              <w:spacing w:before="80" w:beforeAutospacing="0" w:after="80" w:afterAutospacing="0"/>
              <w:ind w:left="714" w:right="0" w:hanging="357"/>
              <w:textAlignment w:val="baseline"/>
              <w:rPr>
                <w:rFonts w:hint="eastAsia" w:ascii="Times New Roman" w:hAnsi="Times New Roman" w:eastAsia="等线" w:cs="Times New Roman"/>
                <w:sz w:val="20"/>
                <w:szCs w:val="20"/>
                <w:lang w:eastAsia="en-GB"/>
              </w:rPr>
            </w:pPr>
            <w:r>
              <w:rPr>
                <w:rFonts w:hint="eastAsia" w:ascii="Times New Roman" w:hAnsi="Times New Roman" w:eastAsia="等线" w:cs="Times New Roman"/>
                <w:sz w:val="20"/>
                <w:szCs w:val="20"/>
                <w:lang w:val="en-US" w:eastAsia="zh-CN"/>
              </w:rPr>
              <w:t>[....]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3"/>
              </w:numPr>
              <w:suppressLineNumbers w:val="0"/>
              <w:overflowPunct w:val="0"/>
              <w:autoSpaceDE w:val="0"/>
              <w:autoSpaceDN w:val="0"/>
              <w:adjustRightInd w:val="0"/>
              <w:spacing w:before="80" w:beforeAutospacing="0" w:after="80" w:afterAutospacing="0"/>
              <w:ind w:left="714" w:right="0" w:hanging="357"/>
              <w:textAlignment w:val="baseline"/>
              <w:rPr>
                <w:rFonts w:hint="eastAsia" w:ascii="Times New Roman" w:hAnsi="Times New Roman" w:eastAsia="等线" w:cs="Times New Roman"/>
                <w:sz w:val="20"/>
                <w:szCs w:val="20"/>
                <w:lang w:eastAsia="en-GB"/>
              </w:rPr>
            </w:pPr>
            <w:r>
              <w:rPr>
                <w:rFonts w:hint="eastAsia" w:ascii="Times New Roman" w:hAnsi="Times New Roman" w:eastAsia="等线" w:cs="Times New Roman"/>
                <w:sz w:val="20"/>
                <w:szCs w:val="20"/>
                <w:lang w:eastAsia="en-GB"/>
              </w:rPr>
              <w:t xml:space="preserve">Device 2b: ≤ a few hundred </w:t>
            </w:r>
            <w:r>
              <w:rPr>
                <w:rFonts w:hint="eastAsia" w:ascii="Times New Roman" w:hAnsi="Times New Roman" w:eastAsia="等线" w:cs="Times New Roman"/>
                <w:i/>
                <w:iCs/>
                <w:sz w:val="20"/>
                <w:szCs w:val="20"/>
                <w:lang w:eastAsia="en-GB"/>
              </w:rPr>
              <w:t>µ</w:t>
            </w:r>
            <w:r>
              <w:rPr>
                <w:rFonts w:hint="eastAsia" w:ascii="Times New Roman" w:hAnsi="Times New Roman" w:eastAsia="等线" w:cs="Times New Roman"/>
                <w:sz w:val="20"/>
                <w:szCs w:val="20"/>
                <w:lang w:eastAsia="en-GB"/>
              </w:rPr>
              <w:t>W peak power consumption, has energy storage, IF envelope detector receiver or ZIF receiver, initial sampling frequency offset (SFO) up to 10</w:t>
            </w:r>
            <w:r>
              <w:rPr>
                <w:rFonts w:hint="eastAsia" w:ascii="Times New Roman" w:hAnsi="Times New Roman" w:eastAsia="等线" w:cs="Times New Roman"/>
                <w:sz w:val="20"/>
                <w:szCs w:val="20"/>
                <w:vertAlign w:val="superscript"/>
                <w:lang w:eastAsia="en-GB"/>
              </w:rPr>
              <w:t>Y</w:t>
            </w:r>
            <w:r>
              <w:rPr>
                <w:rFonts w:hint="eastAsia" w:ascii="Times New Roman" w:hAnsi="Times New Roman" w:eastAsia="等线" w:cs="Times New Roman"/>
                <w:sz w:val="20"/>
                <w:szCs w:val="20"/>
                <w:lang w:eastAsia="en-GB"/>
              </w:rPr>
              <w:t xml:space="preserve"> ppm, R2D and/or D2R amplification in the device. The device’s D2R transmission is generated internally by the device.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3"/>
              </w:numPr>
              <w:suppressLineNumbers w:val="0"/>
              <w:overflowPunct w:val="0"/>
              <w:autoSpaceDE w:val="0"/>
              <w:autoSpaceDN w:val="0"/>
              <w:adjustRightInd w:val="0"/>
              <w:spacing w:before="80" w:beforeAutospacing="0" w:after="80" w:afterAutospacing="0"/>
              <w:ind w:left="714" w:right="0" w:hanging="357"/>
              <w:textAlignment w:val="baseline"/>
              <w:rPr>
                <w:rFonts w:hint="eastAsia" w:ascii="Times New Roman" w:hAnsi="Times New Roman" w:eastAsia="等线" w:cs="Times New Roman"/>
                <w:sz w:val="20"/>
                <w:szCs w:val="20"/>
                <w:lang w:eastAsia="en-GB"/>
              </w:rPr>
            </w:pPr>
            <w:r>
              <w:rPr>
                <w:rFonts w:hint="eastAsia" w:ascii="Times New Roman" w:hAnsi="Times New Roman" w:eastAsia="等线" w:cs="Times New Roman"/>
                <w:sz w:val="20"/>
                <w:szCs w:val="20"/>
                <w:lang w:eastAsia="en-GB"/>
              </w:rPr>
              <w:t>Device C: ≤ 1 mW to ≤ 10 mW peak power consumption, has energy storage, IF envelope detector receiver or ZIF receiver, initial sampling frequency offset (SFO) up to 10</w:t>
            </w:r>
            <w:r>
              <w:rPr>
                <w:rFonts w:hint="eastAsia" w:ascii="Times New Roman" w:hAnsi="Times New Roman" w:eastAsia="等线" w:cs="Times New Roman"/>
                <w:sz w:val="20"/>
                <w:szCs w:val="20"/>
                <w:vertAlign w:val="superscript"/>
                <w:lang w:eastAsia="en-GB"/>
              </w:rPr>
              <w:t>Y</w:t>
            </w:r>
            <w:r>
              <w:rPr>
                <w:rFonts w:hint="eastAsia" w:ascii="Times New Roman" w:hAnsi="Times New Roman" w:eastAsia="等线" w:cs="Times New Roman"/>
                <w:sz w:val="20"/>
                <w:szCs w:val="20"/>
                <w:lang w:eastAsia="en-GB"/>
              </w:rPr>
              <w:t xml:space="preserve"> ppm, R2D and/or D2R amplification in the device. The device’s D2R transmission is generated internally by the device.</w:t>
            </w:r>
          </w:p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Autospacing="0" w:afterAutospacing="0"/>
              <w:ind w:right="0"/>
              <w:textAlignment w:val="baseline"/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</w:pPr>
          </w:p>
        </w:tc>
      </w:tr>
    </w:tbl>
    <w:p>
      <w:pPr>
        <w:numPr>
          <w:ilvl w:val="-1"/>
          <w:numId w:val="0"/>
        </w:numPr>
        <w:spacing w:before="0" w:beforeLines="50" w:after="0" w:afterLines="50" w:line="360" w:lineRule="auto"/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To support the collaborative operation of devices with different capabilities, it is recommended to design a unified air interface design with the lowest peak power consumption as the technical constraint.</w:t>
      </w:r>
    </w:p>
    <w:p>
      <w:pPr>
        <w:numPr>
          <w:ilvl w:val="-1"/>
          <w:numId w:val="0"/>
        </w:numPr>
        <w:spacing w:before="0" w:beforeLines="50" w:after="0" w:afterLines="50" w:line="360" w:lineRule="auto"/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In terms of waveform design, the A-IoT system primarily considers the downlink (R2D) waveform and the uplink (D2R) waveform. </w:t>
      </w:r>
    </w:p>
    <w:p>
      <w:pPr>
        <w:numPr>
          <w:ilvl w:val="-1"/>
          <w:numId w:val="0"/>
        </w:numPr>
        <w:spacing w:before="0" w:beforeLines="50" w:after="0" w:afterLines="50" w:line="360" w:lineRule="auto"/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First, for the A-IoT downlink R2D, since the R20 SID is primarily applied to deployment scenario 4 with topology 1, it is recommended to prioritize the reuse of the R2D waveform scheme solution from R19, namely the DFT-S-OFDM waveform. This approach not only simplifies system implementation but also ensures compatibility with existing standards.</w:t>
      </w:r>
    </w:p>
    <w:p>
      <w:pPr>
        <w:numPr>
          <w:ilvl w:val="-1"/>
          <w:numId w:val="0"/>
        </w:numPr>
        <w:spacing w:before="0" w:beforeLines="50" w:after="0" w:afterLines="50" w:line="360" w:lineRule="auto"/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Second, for the A-IoT uplink D2R, although devices 2b/c are capable of internally generating carriers, their power consumption must be limited to several hundred uw. This constraint makes traditional NR waveforms such as CP-OFDM and DFT-s-OFDM, which are characterized by high peak-to-average power ratio, less suitable for these devices. Therefore, it is recommended to adopt an OOK waveform with an on-duration sequence for the uplink.</w:t>
      </w:r>
    </w:p>
    <w:p>
      <w:pPr>
        <w:numPr>
          <w:ilvl w:val="-1"/>
          <w:numId w:val="0"/>
        </w:numPr>
        <w:spacing w:before="0" w:beforeLines="50" w:after="0" w:afterLines="50" w:line="360" w:lineRule="auto"/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In summary, for the A-IoT downlink (R2D) waveform, R19 DFT-S-OFDM waveform can be reused, and for the A-IoT uplink (D2R) waveform, OOK waveform with an on-duration sequence can be considered.</w:t>
      </w:r>
    </w:p>
    <w:p>
      <w:pPr>
        <w:numPr>
          <w:ilvl w:val="-1"/>
          <w:numId w:val="0"/>
        </w:numPr>
        <w:spacing w:before="0" w:beforeLines="-2147483648" w:after="0" w:afterLines="-2147483648" w:line="240" w:lineRule="auto"/>
        <w:jc w:val="left"/>
        <w:rPr>
          <w:rFonts w:hint="eastAsia"/>
          <w:lang w:val="en-US" w:eastAsia="zh-CN"/>
        </w:rPr>
      </w:pPr>
      <w:r>
        <w:rPr>
          <w:rFonts w:hint="default"/>
          <w:b/>
          <w:bCs/>
          <w:sz w:val="20"/>
          <w:szCs w:val="20"/>
          <w:lang w:val="en-US" w:eastAsia="zh-CN"/>
        </w:rPr>
        <w:t xml:space="preserve">Proposal </w:t>
      </w:r>
      <w:r>
        <w:rPr>
          <w:rFonts w:hint="eastAsia" w:ascii="Times New Roman" w:eastAsia="宋体"/>
          <w:b/>
          <w:bCs/>
          <w:sz w:val="20"/>
          <w:szCs w:val="20"/>
          <w:lang w:val="en-US" w:eastAsia="zh-CN"/>
        </w:rPr>
        <w:t>1</w:t>
      </w:r>
      <w:r>
        <w:rPr>
          <w:rFonts w:hint="default"/>
          <w:b/>
          <w:bCs/>
          <w:sz w:val="20"/>
          <w:szCs w:val="20"/>
          <w:lang w:val="en-US" w:eastAsia="zh-CN"/>
        </w:rPr>
        <w:t xml:space="preserve"> </w:t>
      </w:r>
      <w:r>
        <w:rPr>
          <w:rFonts w:hint="eastAsia" w:ascii="Times New Roman" w:eastAsia="宋体"/>
          <w:b/>
          <w:bCs/>
          <w:sz w:val="20"/>
          <w:szCs w:val="20"/>
          <w:lang w:val="en-US" w:eastAsia="zh-CN"/>
        </w:rPr>
        <w:t xml:space="preserve"> For the A-IoT downlink </w:t>
      </w:r>
      <w:r>
        <w:rPr>
          <w:rFonts w:hint="eastAsia"/>
          <w:b/>
          <w:bCs/>
          <w:sz w:val="20"/>
          <w:szCs w:val="20"/>
          <w:lang w:val="en-US" w:eastAsia="zh-CN"/>
        </w:rPr>
        <w:t>(</w:t>
      </w:r>
      <w:r>
        <w:rPr>
          <w:rFonts w:hint="eastAsia" w:ascii="Times New Roman" w:eastAsia="宋体"/>
          <w:b/>
          <w:bCs/>
          <w:sz w:val="20"/>
          <w:szCs w:val="20"/>
          <w:lang w:val="en-US" w:eastAsia="zh-CN"/>
        </w:rPr>
        <w:t>R2D</w:t>
      </w:r>
      <w:r>
        <w:rPr>
          <w:rFonts w:hint="eastAsia"/>
          <w:b/>
          <w:bCs/>
          <w:sz w:val="20"/>
          <w:szCs w:val="20"/>
          <w:lang w:val="en-US" w:eastAsia="zh-CN"/>
        </w:rPr>
        <w:t>) waveform</w:t>
      </w:r>
      <w:r>
        <w:rPr>
          <w:rFonts w:hint="eastAsia" w:ascii="Times New Roman" w:eastAsia="宋体"/>
          <w:b/>
          <w:bCs/>
          <w:sz w:val="20"/>
          <w:szCs w:val="20"/>
          <w:lang w:val="en-US" w:eastAsia="zh-CN"/>
        </w:rPr>
        <w:t>, R19 DFT-S-OFDM waveform can be reused.</w:t>
      </w:r>
    </w:p>
    <w:p>
      <w:pPr>
        <w:numPr>
          <w:ilvl w:val="-1"/>
          <w:numId w:val="0"/>
        </w:numPr>
        <w:rPr>
          <w:rFonts w:hint="default"/>
          <w:lang w:val="en-US" w:eastAsia="zh-CN"/>
        </w:rPr>
      </w:pPr>
      <w:r>
        <w:rPr>
          <w:rFonts w:hint="default"/>
          <w:b/>
          <w:bCs/>
          <w:sz w:val="20"/>
          <w:szCs w:val="20"/>
          <w:lang w:val="en-US" w:eastAsia="zh-CN"/>
        </w:rPr>
        <w:t xml:space="preserve">Proposal </w:t>
      </w:r>
      <w:r>
        <w:rPr>
          <w:rFonts w:hint="eastAsia"/>
          <w:b/>
          <w:bCs/>
          <w:sz w:val="20"/>
          <w:szCs w:val="20"/>
          <w:lang w:val="en-US" w:eastAsia="zh-CN"/>
        </w:rPr>
        <w:t>2</w:t>
      </w:r>
      <w:r>
        <w:rPr>
          <w:rFonts w:hint="default"/>
          <w:b/>
          <w:bCs/>
          <w:sz w:val="20"/>
          <w:szCs w:val="20"/>
          <w:lang w:val="en-US" w:eastAsia="zh-CN"/>
        </w:rPr>
        <w:t xml:space="preserve"> </w:t>
      </w:r>
      <w:r>
        <w:rPr>
          <w:rFonts w:hint="eastAsia"/>
          <w:b/>
          <w:bCs/>
          <w:sz w:val="20"/>
          <w:szCs w:val="20"/>
          <w:lang w:val="en-US" w:eastAsia="zh-CN"/>
        </w:rPr>
        <w:t xml:space="preserve"> For the A-IoT uplink (D2R) waveform, OOK waveform with an on-duration sequence can be considered</w:t>
      </w:r>
      <w:r>
        <w:rPr>
          <w:rFonts w:hint="default"/>
          <w:b/>
          <w:bCs/>
          <w:sz w:val="20"/>
          <w:szCs w:val="20"/>
          <w:lang w:val="en-US" w:eastAsia="zh-CN"/>
        </w:rPr>
        <w:t>.</w:t>
      </w:r>
    </w:p>
    <w:p>
      <w:pPr>
        <w:numPr>
          <w:ilvl w:val="-1"/>
          <w:numId w:val="0"/>
        </w:numPr>
        <w:spacing w:before="0" w:beforeLines="50" w:after="0" w:afterLines="50" w:line="360" w:lineRule="auto"/>
        <w:jc w:val="both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Regarding modulation, given that the transmission power of device 2b/c is higher than that of device 1, device 2b/c in R20 can support higher-order modulation. For example, for downlink (R2D) OOK-4 modulation, a larger M value can be considered</w:t>
      </w:r>
      <w:bookmarkStart w:id="5" w:name="_GoBack"/>
      <w:bookmarkEnd w:id="5"/>
      <w:r>
        <w:rPr>
          <w:rFonts w:hint="eastAsia"/>
          <w:lang w:val="en-US" w:eastAsia="zh-CN"/>
        </w:rPr>
        <w:t>.</w:t>
      </w:r>
    </w:p>
    <w:p>
      <w:pPr>
        <w:numPr>
          <w:ilvl w:val="0"/>
          <w:numId w:val="0"/>
        </w:numPr>
        <w:rPr>
          <w:rFonts w:hint="default"/>
          <w:b/>
          <w:bCs/>
          <w:sz w:val="20"/>
          <w:szCs w:val="20"/>
          <w:lang w:val="en-US" w:eastAsia="zh-CN"/>
        </w:rPr>
      </w:pPr>
      <w:r>
        <w:rPr>
          <w:rFonts w:hint="default"/>
          <w:b/>
          <w:bCs/>
          <w:sz w:val="20"/>
          <w:szCs w:val="20"/>
          <w:lang w:val="en-US" w:eastAsia="zh-CN"/>
        </w:rPr>
        <w:t xml:space="preserve">Proposal </w:t>
      </w:r>
      <w:r>
        <w:rPr>
          <w:rFonts w:hint="eastAsia"/>
          <w:b/>
          <w:bCs/>
          <w:sz w:val="20"/>
          <w:szCs w:val="20"/>
          <w:lang w:val="en-US" w:eastAsia="zh-CN"/>
        </w:rPr>
        <w:t>3</w:t>
      </w:r>
      <w:r>
        <w:rPr>
          <w:rFonts w:hint="default"/>
          <w:b/>
          <w:bCs/>
          <w:sz w:val="20"/>
          <w:szCs w:val="20"/>
          <w:lang w:val="en-US" w:eastAsia="zh-CN"/>
        </w:rPr>
        <w:t xml:space="preserve"> </w:t>
      </w:r>
      <w:r>
        <w:rPr>
          <w:rFonts w:hint="eastAsia"/>
          <w:b/>
          <w:bCs/>
          <w:sz w:val="20"/>
          <w:szCs w:val="20"/>
          <w:lang w:val="en-US" w:eastAsia="zh-CN"/>
        </w:rPr>
        <w:t xml:space="preserve"> Device 2b/c in R20 can support higher-order modulation</w:t>
      </w:r>
      <w:r>
        <w:rPr>
          <w:rFonts w:hint="default"/>
          <w:b/>
          <w:bCs/>
          <w:sz w:val="20"/>
          <w:szCs w:val="20"/>
          <w:lang w:val="en-US" w:eastAsia="zh-CN"/>
        </w:rPr>
        <w:t>.</w:t>
      </w:r>
    </w:p>
    <w:p>
      <w:pPr>
        <w:pStyle w:val="2"/>
        <w:overflowPunct/>
        <w:autoSpaceDE/>
        <w:autoSpaceDN/>
        <w:adjustRightInd/>
        <w:spacing w:before="0" w:beforeLines="50" w:after="0" w:afterLines="50" w:line="360" w:lineRule="auto"/>
        <w:ind w:left="0" w:firstLine="0"/>
        <w:textAlignment w:val="auto"/>
        <w:rPr>
          <w:rFonts w:ascii="Arial" w:hAnsi="Arial" w:eastAsia="宋体" w:cs="Arial"/>
          <w:b w:val="0"/>
          <w:bCs w:val="0"/>
          <w:kern w:val="32"/>
          <w:sz w:val="32"/>
          <w:szCs w:val="32"/>
          <w:lang w:val="en-US" w:eastAsia="zh-CN" w:bidi="ar-SA"/>
        </w:rPr>
      </w:pPr>
      <w:r>
        <w:rPr>
          <w:rFonts w:ascii="Arial" w:hAnsi="Arial" w:eastAsia="宋体" w:cs="Arial"/>
          <w:b w:val="0"/>
          <w:bCs w:val="0"/>
          <w:kern w:val="32"/>
          <w:sz w:val="32"/>
          <w:szCs w:val="32"/>
          <w:lang w:val="en-US" w:eastAsia="zh-CN" w:bidi="ar-SA"/>
        </w:rPr>
        <w:t>Conclusions</w:t>
      </w:r>
    </w:p>
    <w:p>
      <w:pPr>
        <w:spacing w:before="0" w:beforeLines="50" w:after="0" w:afterLines="50" w:line="360" w:lineRule="auto"/>
        <w:jc w:val="both"/>
        <w:rPr>
          <w:rFonts w:hint="default" w:ascii="Times New Roman" w:hAnsi="Times New Roman" w:cs="Times New Roman"/>
          <w:sz w:val="20"/>
          <w:szCs w:val="20"/>
          <w:lang w:val="en-US" w:eastAsia="zh-CN"/>
        </w:rPr>
      </w:pPr>
      <w:r>
        <w:rPr>
          <w:rFonts w:hint="default" w:ascii="Times New Roman" w:hAnsi="Times New Roman" w:cs="Times New Roman"/>
          <w:sz w:val="20"/>
          <w:szCs w:val="20"/>
          <w:lang w:val="en-US" w:eastAsia="zh-CN"/>
        </w:rPr>
        <w:t>In this contribution,some views on the air interface design for device 2b/C are discussed, and the following</w:t>
      </w:r>
      <w:r>
        <w:rPr>
          <w:rFonts w:hint="default"/>
          <w:b w:val="0"/>
          <w:sz w:val="20"/>
          <w:szCs w:val="20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0"/>
          <w:szCs w:val="20"/>
          <w:lang w:val="en-US" w:eastAsia="zh-CN"/>
        </w:rPr>
        <w:t>proposal</w:t>
      </w:r>
      <w:r>
        <w:rPr>
          <w:rFonts w:hint="eastAsia" w:cs="Times New Roman"/>
          <w:sz w:val="20"/>
          <w:szCs w:val="20"/>
          <w:lang w:val="en-US" w:eastAsia="zh-CN"/>
        </w:rPr>
        <w:t>s</w:t>
      </w:r>
      <w:r>
        <w:rPr>
          <w:rFonts w:hint="default" w:cs="Times New Roman"/>
          <w:sz w:val="20"/>
          <w:szCs w:val="20"/>
          <w:lang w:val="en-US" w:eastAsia="zh-CN"/>
        </w:rPr>
        <w:t xml:space="preserve"> </w:t>
      </w:r>
      <w:r>
        <w:rPr>
          <w:rFonts w:hint="eastAsia" w:cs="Times New Roman"/>
          <w:sz w:val="20"/>
          <w:szCs w:val="20"/>
          <w:lang w:val="en-US" w:eastAsia="zh-CN"/>
        </w:rPr>
        <w:t>are</w:t>
      </w:r>
      <w:r>
        <w:rPr>
          <w:rFonts w:hint="default" w:ascii="Times New Roman" w:hAnsi="Times New Roman" w:cs="Times New Roman"/>
          <w:sz w:val="20"/>
          <w:szCs w:val="20"/>
          <w:lang w:val="en-US" w:eastAsia="zh-CN"/>
        </w:rPr>
        <w:t xml:space="preserve"> made.</w:t>
      </w:r>
    </w:p>
    <w:p>
      <w:pPr>
        <w:numPr>
          <w:ilvl w:val="0"/>
          <w:numId w:val="0"/>
        </w:numPr>
        <w:spacing w:before="0" w:beforeLines="50" w:after="0" w:afterLines="50" w:line="360" w:lineRule="auto"/>
        <w:jc w:val="both"/>
        <w:rPr>
          <w:rFonts w:hint="default"/>
          <w:b/>
          <w:bCs/>
          <w:sz w:val="20"/>
          <w:szCs w:val="20"/>
          <w:lang w:val="en-US" w:eastAsia="zh-CN"/>
        </w:rPr>
      </w:pPr>
      <w:r>
        <w:rPr>
          <w:rFonts w:hint="default"/>
          <w:b/>
          <w:bCs/>
          <w:sz w:val="20"/>
          <w:szCs w:val="20"/>
          <w:lang w:val="en-US" w:eastAsia="zh-CN"/>
        </w:rPr>
        <w:t>Proposal 1  For the A-IoT downlink R2D, R19 DFT-S-OFDM waveform can be reused</w:t>
      </w:r>
    </w:p>
    <w:p>
      <w:pPr>
        <w:numPr>
          <w:ilvl w:val="0"/>
          <w:numId w:val="0"/>
        </w:numPr>
        <w:spacing w:before="0" w:beforeLines="50" w:after="0" w:afterLines="50" w:line="360" w:lineRule="auto"/>
        <w:jc w:val="both"/>
        <w:rPr>
          <w:rFonts w:hint="default"/>
          <w:b/>
          <w:bCs/>
          <w:sz w:val="20"/>
          <w:szCs w:val="20"/>
          <w:lang w:val="en-US" w:eastAsia="zh-CN"/>
        </w:rPr>
      </w:pPr>
      <w:r>
        <w:rPr>
          <w:rFonts w:hint="default"/>
          <w:b/>
          <w:bCs/>
          <w:sz w:val="20"/>
          <w:szCs w:val="20"/>
          <w:lang w:val="en-US" w:eastAsia="zh-CN"/>
        </w:rPr>
        <w:t>Proposal 2  For the A-IoT uplink D2R, OOK waveform with an on-duration sequence can be considered.</w:t>
      </w:r>
    </w:p>
    <w:p>
      <w:pPr>
        <w:spacing w:before="0" w:beforeLines="50" w:after="0" w:afterLines="50" w:line="360" w:lineRule="auto"/>
        <w:jc w:val="both"/>
        <w:rPr>
          <w:rFonts w:hint="eastAsia"/>
          <w:b/>
          <w:bCs/>
          <w:sz w:val="20"/>
          <w:szCs w:val="20"/>
          <w:lang w:val="en-US" w:eastAsia="zh-CN"/>
        </w:rPr>
      </w:pPr>
      <w:r>
        <w:rPr>
          <w:rFonts w:hint="eastAsia"/>
          <w:b/>
          <w:bCs/>
          <w:sz w:val="20"/>
          <w:szCs w:val="20"/>
          <w:lang w:val="en-US" w:eastAsia="zh-CN"/>
        </w:rPr>
        <w:t>Proposal 3  Device 2b/c in R20 can support higher-order modulation.</w:t>
      </w:r>
    </w:p>
    <w:p>
      <w:pPr>
        <w:pStyle w:val="2"/>
        <w:overflowPunct/>
        <w:autoSpaceDE/>
        <w:autoSpaceDN/>
        <w:adjustRightInd/>
        <w:spacing w:before="240" w:beforeLines="0" w:after="180" w:afterLines="0" w:line="240" w:lineRule="auto"/>
        <w:ind w:left="0" w:firstLine="0"/>
        <w:textAlignment w:val="auto"/>
        <w:rPr>
          <w:rFonts w:ascii="Arial" w:hAnsi="Arial" w:eastAsia="宋体" w:cs="Arial"/>
          <w:b w:val="0"/>
          <w:bCs w:val="0"/>
          <w:kern w:val="32"/>
          <w:sz w:val="32"/>
          <w:szCs w:val="32"/>
          <w:lang w:val="en-US" w:eastAsia="zh-CN" w:bidi="ar-SA"/>
        </w:rPr>
      </w:pPr>
      <w:r>
        <w:rPr>
          <w:rFonts w:ascii="Arial" w:hAnsi="Arial" w:eastAsia="宋体" w:cs="Arial"/>
          <w:b w:val="0"/>
          <w:bCs w:val="0"/>
          <w:kern w:val="32"/>
          <w:sz w:val="32"/>
          <w:szCs w:val="32"/>
          <w:lang w:val="en-US" w:eastAsia="zh-CN" w:bidi="ar-SA"/>
        </w:rPr>
        <w:t>References</w:t>
      </w:r>
    </w:p>
    <w:p>
      <w:pPr>
        <w:pStyle w:val="25"/>
        <w:numPr>
          <w:ilvl w:val="0"/>
          <w:numId w:val="4"/>
        </w:numPr>
        <w:spacing w:before="0" w:beforeLines="-2147483648" w:afterLines="-2147483648" w:line="360" w:lineRule="auto"/>
        <w:ind w:left="0" w:leftChars="0" w:firstLine="0"/>
        <w:jc w:val="both"/>
        <w:rPr>
          <w:rFonts w:hint="default" w:ascii="Times New Roman" w:hAnsi="Times New Roman"/>
          <w:lang w:val="zh-CN" w:eastAsia="zh-CN"/>
        </w:rPr>
      </w:pPr>
      <w:r>
        <w:rPr>
          <w:rFonts w:hint="default" w:ascii="Times New Roman" w:hAnsi="Times New Roman"/>
          <w:lang w:val="zh-CN" w:eastAsia="zh-CN"/>
        </w:rPr>
        <w:t>RP-251884, “New SID on enhancements for solutions for Ambient IoT (Internet of Things) in NR outdoor for active devices”, RAN#108</w:t>
      </w:r>
    </w:p>
    <w:p>
      <w:pPr>
        <w:numPr>
          <w:ilvl w:val="-1"/>
          <w:numId w:val="0"/>
        </w:numPr>
        <w:spacing w:before="0" w:beforeLines="0" w:after="0" w:afterLines="0" w:line="360" w:lineRule="auto"/>
        <w:ind w:left="0" w:firstLine="0"/>
        <w:rPr>
          <w:lang w:eastAsia="zh-CN"/>
        </w:rPr>
      </w:pPr>
    </w:p>
    <w:p>
      <w:pPr>
        <w:spacing w:before="0" w:beforeLines="0" w:after="0" w:afterLines="0" w:line="360" w:lineRule="auto"/>
      </w:pPr>
    </w:p>
    <w:sectPr>
      <w:headerReference r:id="rId4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08" w:num="1"/>
      <w:rtlGutter w:val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4008009F" w:csb1="DFD70000"/>
  </w:font>
  <w:font w:name="TimesNewRomanPS-ItalicM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8</w:t>
    </w:r>
    <w:r>
      <w:fldChar w:fldCharType="end"/>
    </w:r>
    <w:r>
      <w:br w:type="textWrapping"/>
    </w:r>
    <w:r>
      <w:t>Draft prETS 300 ???: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09F915D"/>
    <w:multiLevelType w:val="multilevel"/>
    <w:tmpl w:val="D09F915D"/>
    <w:lvl w:ilvl="0" w:tentative="0">
      <w:start w:val="1"/>
      <w:numFmt w:val="decimal"/>
      <w:pStyle w:val="2"/>
      <w:lvlText w:val="%1."/>
      <w:lvlJc w:val="left"/>
      <w:pPr>
        <w:ind w:left="432" w:hanging="432"/>
      </w:pPr>
      <w:rPr>
        <w:rFonts w:hint="default"/>
      </w:rPr>
    </w:lvl>
    <w:lvl w:ilvl="1" w:tentative="0">
      <w:start w:val="1"/>
      <w:numFmt w:val="decimal"/>
      <w:pStyle w:val="3"/>
      <w:lvlText w:val="%1.%2."/>
      <w:lvlJc w:val="left"/>
      <w:pPr>
        <w:ind w:left="575" w:hanging="575"/>
      </w:pPr>
      <w:rPr>
        <w:rFonts w:hint="default"/>
      </w:rPr>
    </w:lvl>
    <w:lvl w:ilvl="2" w:tentative="0">
      <w:start w:val="1"/>
      <w:numFmt w:val="decimal"/>
      <w:pStyle w:val="4"/>
      <w:lvlText w:val="%1.%2.%3."/>
      <w:lvlJc w:val="left"/>
      <w:pPr>
        <w:ind w:left="720" w:hanging="720"/>
      </w:pPr>
      <w:rPr>
        <w:rFonts w:hint="default"/>
      </w:rPr>
    </w:lvl>
    <w:lvl w:ilvl="3" w:tentative="0">
      <w:start w:val="1"/>
      <w:numFmt w:val="decimal"/>
      <w:pStyle w:val="5"/>
      <w:lvlText w:val="%1.%2.%3.%4."/>
      <w:lvlJc w:val="left"/>
      <w:pPr>
        <w:ind w:left="864" w:hanging="864"/>
      </w:pPr>
      <w:rPr>
        <w:rFonts w:hint="default"/>
      </w:rPr>
    </w:lvl>
    <w:lvl w:ilvl="4" w:tentative="0">
      <w:start w:val="1"/>
      <w:numFmt w:val="decimal"/>
      <w:pStyle w:val="6"/>
      <w:lvlText w:val="%1.%2.%3.%4.%5."/>
      <w:lvlJc w:val="left"/>
      <w:pPr>
        <w:ind w:left="1008" w:hanging="1008"/>
      </w:pPr>
      <w:rPr>
        <w:rFonts w:hint="default"/>
      </w:rPr>
    </w:lvl>
    <w:lvl w:ilvl="5" w:tentative="0">
      <w:start w:val="1"/>
      <w:numFmt w:val="decimal"/>
      <w:pStyle w:val="7"/>
      <w:lvlText w:val="%1.%2.%3.%4.%5.%6."/>
      <w:lvlJc w:val="left"/>
      <w:pPr>
        <w:ind w:left="1151" w:hanging="1151"/>
      </w:pPr>
      <w:rPr>
        <w:rFonts w:hint="default"/>
      </w:rPr>
    </w:lvl>
    <w:lvl w:ilvl="6" w:tentative="0">
      <w:start w:val="1"/>
      <w:numFmt w:val="decimal"/>
      <w:pStyle w:val="8"/>
      <w:lvlText w:val="%1.%2.%3.%4.%5.%6.%7."/>
      <w:lvlJc w:val="left"/>
      <w:pPr>
        <w:ind w:left="1296" w:hanging="1296"/>
      </w:pPr>
      <w:rPr>
        <w:rFonts w:hint="default"/>
      </w:rPr>
    </w:lvl>
    <w:lvl w:ilvl="7" w:tentative="0">
      <w:start w:val="1"/>
      <w:numFmt w:val="decimal"/>
      <w:pStyle w:val="9"/>
      <w:lvlText w:val="%1.%2.%3.%4.%5.%6.%7.%8."/>
      <w:lvlJc w:val="left"/>
      <w:pPr>
        <w:ind w:left="1440" w:hanging="1440"/>
      </w:pPr>
      <w:rPr>
        <w:rFonts w:hint="default"/>
      </w:rPr>
    </w:lvl>
    <w:lvl w:ilvl="8" w:tentative="0">
      <w:start w:val="1"/>
      <w:numFmt w:val="decimal"/>
      <w:pStyle w:val="10"/>
      <w:lvlText w:val="%1.%2.%3.%4.%5.%6.%7.%8.%9."/>
      <w:lvlJc w:val="left"/>
      <w:pPr>
        <w:ind w:left="1583" w:hanging="1583"/>
      </w:pPr>
      <w:rPr>
        <w:rFonts w:hint="default"/>
      </w:rPr>
    </w:lvl>
  </w:abstractNum>
  <w:abstractNum w:abstractNumId="1">
    <w:nsid w:val="3AD537C8"/>
    <w:multiLevelType w:val="multilevel"/>
    <w:tmpl w:val="3AD537C8"/>
    <w:lvl w:ilvl="0" w:tentative="0">
      <w:start w:val="1"/>
      <w:numFmt w:val="decimal"/>
      <w:lvlText w:val="[%1]"/>
      <w:lvlJc w:val="left"/>
      <w:pPr>
        <w:ind w:left="420" w:hanging="4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4F9C5EFE"/>
    <w:multiLevelType w:val="multilevel"/>
    <w:tmpl w:val="4F9C5EFE"/>
    <w:lvl w:ilvl="0" w:tentative="0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―"/>
      <w:lvlJc w:val="left"/>
      <w:pPr>
        <w:ind w:left="2520" w:hanging="180"/>
      </w:pPr>
      <w:rPr>
        <w:rFonts w:hint="eastAsia" w:ascii="宋体" w:hAnsi="宋体" w:eastAsia="宋体"/>
      </w:rPr>
    </w:lvl>
    <w:lvl w:ilvl="3" w:tentative="0">
      <w:start w:val="1"/>
      <w:numFmt w:val="decimal"/>
      <w:lvlText w:val="%4."/>
      <w:lvlJc w:val="left"/>
      <w:pPr>
        <w:ind w:left="3240" w:hanging="360"/>
      </w:pPr>
    </w:lvl>
    <w:lvl w:ilvl="4" w:tentative="0">
      <w:start w:val="1"/>
      <w:numFmt w:val="lowerLetter"/>
      <w:lvlText w:val="%5."/>
      <w:lvlJc w:val="left"/>
      <w:pPr>
        <w:ind w:left="3960" w:hanging="360"/>
      </w:pPr>
    </w:lvl>
    <w:lvl w:ilvl="5" w:tentative="0">
      <w:start w:val="1"/>
      <w:numFmt w:val="lowerRoman"/>
      <w:lvlText w:val="%6."/>
      <w:lvlJc w:val="right"/>
      <w:pPr>
        <w:ind w:left="4680" w:hanging="180"/>
      </w:pPr>
    </w:lvl>
    <w:lvl w:ilvl="6" w:tentative="0">
      <w:start w:val="1"/>
      <w:numFmt w:val="decimal"/>
      <w:lvlText w:val="%7."/>
      <w:lvlJc w:val="left"/>
      <w:pPr>
        <w:ind w:left="5400" w:hanging="360"/>
      </w:pPr>
    </w:lvl>
    <w:lvl w:ilvl="7" w:tentative="0">
      <w:start w:val="1"/>
      <w:numFmt w:val="lowerLetter"/>
      <w:lvlText w:val="%8."/>
      <w:lvlJc w:val="left"/>
      <w:pPr>
        <w:ind w:left="6120" w:hanging="360"/>
      </w:pPr>
    </w:lvl>
    <w:lvl w:ilvl="8" w:tentative="0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536C2917"/>
    <w:multiLevelType w:val="multilevel"/>
    <w:tmpl w:val="536C2917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trackRevisions w:val="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numRestart w:val="eachSect"/>
    <w:footnote w:id="0"/>
    <w:footnote w:id="1"/>
  </w:foot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333846"/>
    <w:rsid w:val="004B3D0A"/>
    <w:rsid w:val="004C43F2"/>
    <w:rsid w:val="00521116"/>
    <w:rsid w:val="0060288F"/>
    <w:rsid w:val="008C11B0"/>
    <w:rsid w:val="00A234BF"/>
    <w:rsid w:val="00A37C1C"/>
    <w:rsid w:val="00A87743"/>
    <w:rsid w:val="00C24C4D"/>
    <w:rsid w:val="00D0754F"/>
    <w:rsid w:val="00D25C57"/>
    <w:rsid w:val="00E658FD"/>
    <w:rsid w:val="00E7058B"/>
    <w:rsid w:val="00E73B88"/>
    <w:rsid w:val="00EF4818"/>
    <w:rsid w:val="010334B8"/>
    <w:rsid w:val="01081B3E"/>
    <w:rsid w:val="01096691"/>
    <w:rsid w:val="010E7C2C"/>
    <w:rsid w:val="01595770"/>
    <w:rsid w:val="015C6643"/>
    <w:rsid w:val="017C407C"/>
    <w:rsid w:val="01914021"/>
    <w:rsid w:val="01A5084E"/>
    <w:rsid w:val="01B93EE0"/>
    <w:rsid w:val="01C95A51"/>
    <w:rsid w:val="01DE08B7"/>
    <w:rsid w:val="01E46029"/>
    <w:rsid w:val="01ED49B9"/>
    <w:rsid w:val="01EE0778"/>
    <w:rsid w:val="01FC7E4D"/>
    <w:rsid w:val="020E6E6E"/>
    <w:rsid w:val="021A3B78"/>
    <w:rsid w:val="022B099C"/>
    <w:rsid w:val="02366D2D"/>
    <w:rsid w:val="02821545"/>
    <w:rsid w:val="02A660E8"/>
    <w:rsid w:val="02AE06E2"/>
    <w:rsid w:val="02B16677"/>
    <w:rsid w:val="02BA26ED"/>
    <w:rsid w:val="02DE5544"/>
    <w:rsid w:val="02E4484E"/>
    <w:rsid w:val="02ED37D5"/>
    <w:rsid w:val="03292219"/>
    <w:rsid w:val="032D0C33"/>
    <w:rsid w:val="03333EBB"/>
    <w:rsid w:val="03382FAD"/>
    <w:rsid w:val="03600D99"/>
    <w:rsid w:val="03751C38"/>
    <w:rsid w:val="037C4E46"/>
    <w:rsid w:val="039242F7"/>
    <w:rsid w:val="03A51A80"/>
    <w:rsid w:val="03B429A1"/>
    <w:rsid w:val="03C91325"/>
    <w:rsid w:val="03C91DEF"/>
    <w:rsid w:val="03DC6164"/>
    <w:rsid w:val="03ED4812"/>
    <w:rsid w:val="03F35D89"/>
    <w:rsid w:val="041462BE"/>
    <w:rsid w:val="041F5954"/>
    <w:rsid w:val="042652DF"/>
    <w:rsid w:val="04296264"/>
    <w:rsid w:val="042C3965"/>
    <w:rsid w:val="0431586E"/>
    <w:rsid w:val="043D1681"/>
    <w:rsid w:val="045028A0"/>
    <w:rsid w:val="045D79B7"/>
    <w:rsid w:val="045F7637"/>
    <w:rsid w:val="046105A7"/>
    <w:rsid w:val="04664A43"/>
    <w:rsid w:val="048A1780"/>
    <w:rsid w:val="048B5043"/>
    <w:rsid w:val="048C0506"/>
    <w:rsid w:val="049C69AA"/>
    <w:rsid w:val="049E5C39"/>
    <w:rsid w:val="04C24D03"/>
    <w:rsid w:val="04D247F8"/>
    <w:rsid w:val="04FF173F"/>
    <w:rsid w:val="05093353"/>
    <w:rsid w:val="050B2FD3"/>
    <w:rsid w:val="053231DF"/>
    <w:rsid w:val="057B238D"/>
    <w:rsid w:val="05921FB2"/>
    <w:rsid w:val="0597643A"/>
    <w:rsid w:val="059F3847"/>
    <w:rsid w:val="05BB5375"/>
    <w:rsid w:val="05BE0571"/>
    <w:rsid w:val="05C55C85"/>
    <w:rsid w:val="05CA210C"/>
    <w:rsid w:val="05CD6914"/>
    <w:rsid w:val="05E23036"/>
    <w:rsid w:val="05EC5B44"/>
    <w:rsid w:val="05F11FCC"/>
    <w:rsid w:val="06071F1A"/>
    <w:rsid w:val="062D641E"/>
    <w:rsid w:val="06451A56"/>
    <w:rsid w:val="06467E10"/>
    <w:rsid w:val="064A1761"/>
    <w:rsid w:val="065651D6"/>
    <w:rsid w:val="06631006"/>
    <w:rsid w:val="06723CAF"/>
    <w:rsid w:val="0682513E"/>
    <w:rsid w:val="068B669D"/>
    <w:rsid w:val="068C5A4E"/>
    <w:rsid w:val="068F5593"/>
    <w:rsid w:val="069375D7"/>
    <w:rsid w:val="06963DDF"/>
    <w:rsid w:val="069B49E3"/>
    <w:rsid w:val="06A15E55"/>
    <w:rsid w:val="06AC0501"/>
    <w:rsid w:val="06B22BCB"/>
    <w:rsid w:val="06B6596F"/>
    <w:rsid w:val="06D76DC6"/>
    <w:rsid w:val="06DB01C7"/>
    <w:rsid w:val="06E90345"/>
    <w:rsid w:val="06EC34E9"/>
    <w:rsid w:val="06F421CE"/>
    <w:rsid w:val="06FD7C23"/>
    <w:rsid w:val="0703310E"/>
    <w:rsid w:val="071D159D"/>
    <w:rsid w:val="072950F2"/>
    <w:rsid w:val="072D4B68"/>
    <w:rsid w:val="07354BE2"/>
    <w:rsid w:val="07410D95"/>
    <w:rsid w:val="07412138"/>
    <w:rsid w:val="075014AD"/>
    <w:rsid w:val="075B4E21"/>
    <w:rsid w:val="07631C05"/>
    <w:rsid w:val="076B50BC"/>
    <w:rsid w:val="076B5B99"/>
    <w:rsid w:val="079743E7"/>
    <w:rsid w:val="07A03B2F"/>
    <w:rsid w:val="07B728D5"/>
    <w:rsid w:val="07BC033E"/>
    <w:rsid w:val="07D53466"/>
    <w:rsid w:val="07DE508C"/>
    <w:rsid w:val="08170305"/>
    <w:rsid w:val="08273F8D"/>
    <w:rsid w:val="082A0972"/>
    <w:rsid w:val="082F067D"/>
    <w:rsid w:val="083126FA"/>
    <w:rsid w:val="084167F2"/>
    <w:rsid w:val="0843731D"/>
    <w:rsid w:val="08575FBE"/>
    <w:rsid w:val="086D4B2F"/>
    <w:rsid w:val="08B56357"/>
    <w:rsid w:val="08BE5FB6"/>
    <w:rsid w:val="08D602B0"/>
    <w:rsid w:val="08F161BC"/>
    <w:rsid w:val="08F60AA9"/>
    <w:rsid w:val="08F92C4E"/>
    <w:rsid w:val="0900765A"/>
    <w:rsid w:val="090B1EA4"/>
    <w:rsid w:val="09141BF4"/>
    <w:rsid w:val="093431FC"/>
    <w:rsid w:val="09386CEF"/>
    <w:rsid w:val="093A776C"/>
    <w:rsid w:val="09546DE2"/>
    <w:rsid w:val="095E2632"/>
    <w:rsid w:val="09700C89"/>
    <w:rsid w:val="09731A1B"/>
    <w:rsid w:val="0979739A"/>
    <w:rsid w:val="09891C4A"/>
    <w:rsid w:val="09A807EC"/>
    <w:rsid w:val="09B5177D"/>
    <w:rsid w:val="09C11875"/>
    <w:rsid w:val="0A096F0D"/>
    <w:rsid w:val="0A153CE4"/>
    <w:rsid w:val="0A165463"/>
    <w:rsid w:val="0A171B51"/>
    <w:rsid w:val="0A4679E7"/>
    <w:rsid w:val="0A4F4EB7"/>
    <w:rsid w:val="0A573505"/>
    <w:rsid w:val="0A580F87"/>
    <w:rsid w:val="0A6E01CF"/>
    <w:rsid w:val="0A836E29"/>
    <w:rsid w:val="0A886755"/>
    <w:rsid w:val="0A887557"/>
    <w:rsid w:val="0A940E9D"/>
    <w:rsid w:val="0A944117"/>
    <w:rsid w:val="0AA239BF"/>
    <w:rsid w:val="0AB1291A"/>
    <w:rsid w:val="0AB5350C"/>
    <w:rsid w:val="0AC8754E"/>
    <w:rsid w:val="0AD04CB6"/>
    <w:rsid w:val="0AE21DF7"/>
    <w:rsid w:val="0B0A682C"/>
    <w:rsid w:val="0B204305"/>
    <w:rsid w:val="0B300C6A"/>
    <w:rsid w:val="0B4564A6"/>
    <w:rsid w:val="0B4F2D08"/>
    <w:rsid w:val="0B5645CC"/>
    <w:rsid w:val="0B5701C4"/>
    <w:rsid w:val="0B5A0448"/>
    <w:rsid w:val="0B5D18A7"/>
    <w:rsid w:val="0B5F5F36"/>
    <w:rsid w:val="0B6E0C70"/>
    <w:rsid w:val="0B70509F"/>
    <w:rsid w:val="0B764F96"/>
    <w:rsid w:val="0B7E082A"/>
    <w:rsid w:val="0BB30DED"/>
    <w:rsid w:val="0BD30473"/>
    <w:rsid w:val="0C0761ED"/>
    <w:rsid w:val="0C0F2856"/>
    <w:rsid w:val="0C201AD9"/>
    <w:rsid w:val="0C26395F"/>
    <w:rsid w:val="0C3139C5"/>
    <w:rsid w:val="0C3F70FC"/>
    <w:rsid w:val="0C403025"/>
    <w:rsid w:val="0C6B3E4C"/>
    <w:rsid w:val="0C760FF0"/>
    <w:rsid w:val="0C7A3E69"/>
    <w:rsid w:val="0C996207"/>
    <w:rsid w:val="0CA230CA"/>
    <w:rsid w:val="0CAA58C4"/>
    <w:rsid w:val="0CAE6EDD"/>
    <w:rsid w:val="0CC31170"/>
    <w:rsid w:val="0CCC4667"/>
    <w:rsid w:val="0CD41A6D"/>
    <w:rsid w:val="0CF705D6"/>
    <w:rsid w:val="0D003464"/>
    <w:rsid w:val="0D080870"/>
    <w:rsid w:val="0D092E4F"/>
    <w:rsid w:val="0D0E4978"/>
    <w:rsid w:val="0D3D618A"/>
    <w:rsid w:val="0D6E5C96"/>
    <w:rsid w:val="0D794027"/>
    <w:rsid w:val="0D8008CF"/>
    <w:rsid w:val="0D9F3231"/>
    <w:rsid w:val="0DA306EE"/>
    <w:rsid w:val="0DC566A4"/>
    <w:rsid w:val="0DCC602F"/>
    <w:rsid w:val="0DF513F2"/>
    <w:rsid w:val="0DFE15A3"/>
    <w:rsid w:val="0E1C70B3"/>
    <w:rsid w:val="0E241F41"/>
    <w:rsid w:val="0E2A3E4A"/>
    <w:rsid w:val="0E2C3933"/>
    <w:rsid w:val="0E4D44EF"/>
    <w:rsid w:val="0E6147E8"/>
    <w:rsid w:val="0E9D4189"/>
    <w:rsid w:val="0EA923DC"/>
    <w:rsid w:val="0EC30B46"/>
    <w:rsid w:val="0EF85813"/>
    <w:rsid w:val="0F0B0B79"/>
    <w:rsid w:val="0F0C050B"/>
    <w:rsid w:val="0F396010"/>
    <w:rsid w:val="0F3D018A"/>
    <w:rsid w:val="0F524340"/>
    <w:rsid w:val="0F6770D5"/>
    <w:rsid w:val="0F976375"/>
    <w:rsid w:val="0FAB0A36"/>
    <w:rsid w:val="0FBB3C35"/>
    <w:rsid w:val="0FBB7748"/>
    <w:rsid w:val="0FCD6A7A"/>
    <w:rsid w:val="0FCF1F7D"/>
    <w:rsid w:val="0FD746B6"/>
    <w:rsid w:val="0FD94151"/>
    <w:rsid w:val="0FF80ADD"/>
    <w:rsid w:val="10115CE3"/>
    <w:rsid w:val="105153AD"/>
    <w:rsid w:val="1053215A"/>
    <w:rsid w:val="1060186C"/>
    <w:rsid w:val="10604BF8"/>
    <w:rsid w:val="107F6857"/>
    <w:rsid w:val="108F23BB"/>
    <w:rsid w:val="10931CC7"/>
    <w:rsid w:val="109E7152"/>
    <w:rsid w:val="10C54ADC"/>
    <w:rsid w:val="10D64D2E"/>
    <w:rsid w:val="10F46F86"/>
    <w:rsid w:val="10F51AD3"/>
    <w:rsid w:val="10F86567"/>
    <w:rsid w:val="10FE4BED"/>
    <w:rsid w:val="11003973"/>
    <w:rsid w:val="11070DD9"/>
    <w:rsid w:val="111B4CC6"/>
    <w:rsid w:val="11203C30"/>
    <w:rsid w:val="11361122"/>
    <w:rsid w:val="11433E14"/>
    <w:rsid w:val="11624912"/>
    <w:rsid w:val="118F66DA"/>
    <w:rsid w:val="11A62E62"/>
    <w:rsid w:val="11AD400C"/>
    <w:rsid w:val="11B22B48"/>
    <w:rsid w:val="11BC7B3F"/>
    <w:rsid w:val="11DC4675"/>
    <w:rsid w:val="11E93353"/>
    <w:rsid w:val="11E97E3C"/>
    <w:rsid w:val="123B45F5"/>
    <w:rsid w:val="123D56D9"/>
    <w:rsid w:val="12413F80"/>
    <w:rsid w:val="12851A4C"/>
    <w:rsid w:val="12960691"/>
    <w:rsid w:val="12A365A3"/>
    <w:rsid w:val="12A36D19"/>
    <w:rsid w:val="12A44024"/>
    <w:rsid w:val="12DF4C74"/>
    <w:rsid w:val="12E73814"/>
    <w:rsid w:val="12F450A8"/>
    <w:rsid w:val="12FE7BB6"/>
    <w:rsid w:val="131577DB"/>
    <w:rsid w:val="131D046B"/>
    <w:rsid w:val="1322106F"/>
    <w:rsid w:val="132D673F"/>
    <w:rsid w:val="13303AB1"/>
    <w:rsid w:val="135B2B22"/>
    <w:rsid w:val="135C7F4F"/>
    <w:rsid w:val="136256DC"/>
    <w:rsid w:val="136844F9"/>
    <w:rsid w:val="13702473"/>
    <w:rsid w:val="139559A9"/>
    <w:rsid w:val="139F60D9"/>
    <w:rsid w:val="13A67F63"/>
    <w:rsid w:val="13B17B77"/>
    <w:rsid w:val="13E54630"/>
    <w:rsid w:val="13E75FA8"/>
    <w:rsid w:val="13F554B1"/>
    <w:rsid w:val="141B4B0A"/>
    <w:rsid w:val="14327D73"/>
    <w:rsid w:val="143533EF"/>
    <w:rsid w:val="144072C9"/>
    <w:rsid w:val="145C6F22"/>
    <w:rsid w:val="145D0DF7"/>
    <w:rsid w:val="1477155F"/>
    <w:rsid w:val="149C635D"/>
    <w:rsid w:val="149C7067"/>
    <w:rsid w:val="14A3156B"/>
    <w:rsid w:val="14AC682E"/>
    <w:rsid w:val="14B64D09"/>
    <w:rsid w:val="14BC4694"/>
    <w:rsid w:val="14C53B07"/>
    <w:rsid w:val="14CB142B"/>
    <w:rsid w:val="14D80741"/>
    <w:rsid w:val="14F05DE7"/>
    <w:rsid w:val="15064236"/>
    <w:rsid w:val="151643D6"/>
    <w:rsid w:val="154645F8"/>
    <w:rsid w:val="15682461"/>
    <w:rsid w:val="159F4C86"/>
    <w:rsid w:val="15AD3A82"/>
    <w:rsid w:val="15BF12E4"/>
    <w:rsid w:val="15C603C9"/>
    <w:rsid w:val="15CE7E95"/>
    <w:rsid w:val="15D00754"/>
    <w:rsid w:val="15E82AFC"/>
    <w:rsid w:val="15EA5FFF"/>
    <w:rsid w:val="15FB759E"/>
    <w:rsid w:val="161165A9"/>
    <w:rsid w:val="161D0DD8"/>
    <w:rsid w:val="1637041A"/>
    <w:rsid w:val="16501227"/>
    <w:rsid w:val="166D6C4E"/>
    <w:rsid w:val="167028EC"/>
    <w:rsid w:val="16A135AF"/>
    <w:rsid w:val="16A36AB3"/>
    <w:rsid w:val="16BB6316"/>
    <w:rsid w:val="16CD4A10"/>
    <w:rsid w:val="16D162FD"/>
    <w:rsid w:val="16D34EC0"/>
    <w:rsid w:val="16E628C2"/>
    <w:rsid w:val="170148CE"/>
    <w:rsid w:val="170B1239"/>
    <w:rsid w:val="171112E5"/>
    <w:rsid w:val="17160823"/>
    <w:rsid w:val="17326BFF"/>
    <w:rsid w:val="173340E6"/>
    <w:rsid w:val="176432ED"/>
    <w:rsid w:val="1766497C"/>
    <w:rsid w:val="17846D8A"/>
    <w:rsid w:val="179358ED"/>
    <w:rsid w:val="17B13154"/>
    <w:rsid w:val="17EF5450"/>
    <w:rsid w:val="18216F24"/>
    <w:rsid w:val="182A1DB2"/>
    <w:rsid w:val="18397E4E"/>
    <w:rsid w:val="183D7BCD"/>
    <w:rsid w:val="183E7952"/>
    <w:rsid w:val="18584E7F"/>
    <w:rsid w:val="187C1BBC"/>
    <w:rsid w:val="188259C1"/>
    <w:rsid w:val="18856C48"/>
    <w:rsid w:val="188859CE"/>
    <w:rsid w:val="18A26578"/>
    <w:rsid w:val="18A463BF"/>
    <w:rsid w:val="18B21AD6"/>
    <w:rsid w:val="18B9611B"/>
    <w:rsid w:val="18BD2625"/>
    <w:rsid w:val="18C6070A"/>
    <w:rsid w:val="18EA08C6"/>
    <w:rsid w:val="19286D8E"/>
    <w:rsid w:val="19362978"/>
    <w:rsid w:val="19362B11"/>
    <w:rsid w:val="194B0F90"/>
    <w:rsid w:val="19A22A9C"/>
    <w:rsid w:val="19AB5A16"/>
    <w:rsid w:val="19B6063F"/>
    <w:rsid w:val="19C21571"/>
    <w:rsid w:val="19D3216D"/>
    <w:rsid w:val="19DB757A"/>
    <w:rsid w:val="19DE61EA"/>
    <w:rsid w:val="19E5623B"/>
    <w:rsid w:val="19F743DF"/>
    <w:rsid w:val="1A046CA1"/>
    <w:rsid w:val="1A093D0B"/>
    <w:rsid w:val="1A5204BD"/>
    <w:rsid w:val="1A682661"/>
    <w:rsid w:val="1A70368C"/>
    <w:rsid w:val="1A942215"/>
    <w:rsid w:val="1A9E33B7"/>
    <w:rsid w:val="1AAE4765"/>
    <w:rsid w:val="1AB25F55"/>
    <w:rsid w:val="1ABB6918"/>
    <w:rsid w:val="1ACC2385"/>
    <w:rsid w:val="1AD0213C"/>
    <w:rsid w:val="1AE16AA7"/>
    <w:rsid w:val="1AE462AF"/>
    <w:rsid w:val="1AE945CD"/>
    <w:rsid w:val="1AF65748"/>
    <w:rsid w:val="1B023361"/>
    <w:rsid w:val="1B400965"/>
    <w:rsid w:val="1B450D4A"/>
    <w:rsid w:val="1B456B6C"/>
    <w:rsid w:val="1B5C41F3"/>
    <w:rsid w:val="1B685A87"/>
    <w:rsid w:val="1BB258FC"/>
    <w:rsid w:val="1BD815BE"/>
    <w:rsid w:val="1BED197A"/>
    <w:rsid w:val="1BEE7EDE"/>
    <w:rsid w:val="1BFF39FC"/>
    <w:rsid w:val="1C1823A7"/>
    <w:rsid w:val="1C274BC0"/>
    <w:rsid w:val="1C4231EC"/>
    <w:rsid w:val="1C4A27F6"/>
    <w:rsid w:val="1C8428CC"/>
    <w:rsid w:val="1CB731AA"/>
    <w:rsid w:val="1CB908AC"/>
    <w:rsid w:val="1CE32D75"/>
    <w:rsid w:val="1CEC62A3"/>
    <w:rsid w:val="1D1119C2"/>
    <w:rsid w:val="1D176197"/>
    <w:rsid w:val="1D3A2CBF"/>
    <w:rsid w:val="1D4E0DE6"/>
    <w:rsid w:val="1D5F3C1E"/>
    <w:rsid w:val="1D786CA0"/>
    <w:rsid w:val="1DA14279"/>
    <w:rsid w:val="1DA453B1"/>
    <w:rsid w:val="1E310498"/>
    <w:rsid w:val="1E450B37"/>
    <w:rsid w:val="1E5D04F2"/>
    <w:rsid w:val="1E7744D8"/>
    <w:rsid w:val="1E913FE6"/>
    <w:rsid w:val="1E996BC3"/>
    <w:rsid w:val="1ECD0317"/>
    <w:rsid w:val="1ED32220"/>
    <w:rsid w:val="1EF27252"/>
    <w:rsid w:val="1EF736D9"/>
    <w:rsid w:val="1EF8454C"/>
    <w:rsid w:val="1F0868CC"/>
    <w:rsid w:val="1F1402D1"/>
    <w:rsid w:val="1F5F5687"/>
    <w:rsid w:val="1F63408D"/>
    <w:rsid w:val="1F665012"/>
    <w:rsid w:val="1F667210"/>
    <w:rsid w:val="1F713F17"/>
    <w:rsid w:val="1F750C79"/>
    <w:rsid w:val="1F921AFC"/>
    <w:rsid w:val="1FBF3122"/>
    <w:rsid w:val="1FBF7ED9"/>
    <w:rsid w:val="1FC2792A"/>
    <w:rsid w:val="1FEC2E86"/>
    <w:rsid w:val="1FF47D57"/>
    <w:rsid w:val="20061318"/>
    <w:rsid w:val="20165EEA"/>
    <w:rsid w:val="202253C5"/>
    <w:rsid w:val="20273EC1"/>
    <w:rsid w:val="202C1558"/>
    <w:rsid w:val="20323461"/>
    <w:rsid w:val="203B6856"/>
    <w:rsid w:val="203E1579"/>
    <w:rsid w:val="204562F9"/>
    <w:rsid w:val="20486C30"/>
    <w:rsid w:val="204F1D3F"/>
    <w:rsid w:val="205D20D4"/>
    <w:rsid w:val="20600576"/>
    <w:rsid w:val="207520C7"/>
    <w:rsid w:val="207C25DC"/>
    <w:rsid w:val="2089606E"/>
    <w:rsid w:val="20A5211B"/>
    <w:rsid w:val="20AA5A3A"/>
    <w:rsid w:val="20DA5585"/>
    <w:rsid w:val="20DC4847"/>
    <w:rsid w:val="20E83BDD"/>
    <w:rsid w:val="20F14799"/>
    <w:rsid w:val="20F644A4"/>
    <w:rsid w:val="20F95428"/>
    <w:rsid w:val="20FC2B2A"/>
    <w:rsid w:val="21004DB3"/>
    <w:rsid w:val="21190C8C"/>
    <w:rsid w:val="21197EDC"/>
    <w:rsid w:val="21330A85"/>
    <w:rsid w:val="213972AA"/>
    <w:rsid w:val="213C7197"/>
    <w:rsid w:val="21486D50"/>
    <w:rsid w:val="214F5755"/>
    <w:rsid w:val="21556A3C"/>
    <w:rsid w:val="217B257A"/>
    <w:rsid w:val="218063DE"/>
    <w:rsid w:val="2185500C"/>
    <w:rsid w:val="218D7E9A"/>
    <w:rsid w:val="21A041E8"/>
    <w:rsid w:val="21A65541"/>
    <w:rsid w:val="21A835A0"/>
    <w:rsid w:val="21B1733E"/>
    <w:rsid w:val="21B568F1"/>
    <w:rsid w:val="21C71C6C"/>
    <w:rsid w:val="21EF5F68"/>
    <w:rsid w:val="21F51F69"/>
    <w:rsid w:val="22112672"/>
    <w:rsid w:val="221A5E06"/>
    <w:rsid w:val="222A579A"/>
    <w:rsid w:val="223F443B"/>
    <w:rsid w:val="224131C1"/>
    <w:rsid w:val="226804C4"/>
    <w:rsid w:val="226E080D"/>
    <w:rsid w:val="227642CF"/>
    <w:rsid w:val="22827B85"/>
    <w:rsid w:val="228D52AD"/>
    <w:rsid w:val="22A266DE"/>
    <w:rsid w:val="22AE5D73"/>
    <w:rsid w:val="22B456FE"/>
    <w:rsid w:val="22B578FD"/>
    <w:rsid w:val="22EB050E"/>
    <w:rsid w:val="22EE7297"/>
    <w:rsid w:val="22F215F2"/>
    <w:rsid w:val="22F40CCD"/>
    <w:rsid w:val="22FD69AE"/>
    <w:rsid w:val="230B5C6A"/>
    <w:rsid w:val="23102595"/>
    <w:rsid w:val="231C2D08"/>
    <w:rsid w:val="232A313F"/>
    <w:rsid w:val="2331054B"/>
    <w:rsid w:val="2350557D"/>
    <w:rsid w:val="23543698"/>
    <w:rsid w:val="235532CB"/>
    <w:rsid w:val="23571683"/>
    <w:rsid w:val="2378316C"/>
    <w:rsid w:val="23AB02F8"/>
    <w:rsid w:val="23B452A1"/>
    <w:rsid w:val="23B52D23"/>
    <w:rsid w:val="23C643C8"/>
    <w:rsid w:val="23C81D43"/>
    <w:rsid w:val="23D4128D"/>
    <w:rsid w:val="23E1725C"/>
    <w:rsid w:val="23EA7086"/>
    <w:rsid w:val="23F53B0C"/>
    <w:rsid w:val="24061828"/>
    <w:rsid w:val="24222D39"/>
    <w:rsid w:val="24245EC5"/>
    <w:rsid w:val="242E2CD0"/>
    <w:rsid w:val="24361E02"/>
    <w:rsid w:val="243B09FD"/>
    <w:rsid w:val="243F1C79"/>
    <w:rsid w:val="245E7CB8"/>
    <w:rsid w:val="246141B4"/>
    <w:rsid w:val="24726959"/>
    <w:rsid w:val="24770AA7"/>
    <w:rsid w:val="24805C6F"/>
    <w:rsid w:val="248C0279"/>
    <w:rsid w:val="248F3D0B"/>
    <w:rsid w:val="24924C8F"/>
    <w:rsid w:val="249C66CB"/>
    <w:rsid w:val="24A22650"/>
    <w:rsid w:val="24A835B0"/>
    <w:rsid w:val="24CF5058"/>
    <w:rsid w:val="24E06F8D"/>
    <w:rsid w:val="24E2185E"/>
    <w:rsid w:val="24F02BBA"/>
    <w:rsid w:val="24F02CB3"/>
    <w:rsid w:val="25016670"/>
    <w:rsid w:val="251364E2"/>
    <w:rsid w:val="25236CE0"/>
    <w:rsid w:val="253731E2"/>
    <w:rsid w:val="25380D5E"/>
    <w:rsid w:val="254002AB"/>
    <w:rsid w:val="254D1B3F"/>
    <w:rsid w:val="256E7AF5"/>
    <w:rsid w:val="25783C88"/>
    <w:rsid w:val="259733DB"/>
    <w:rsid w:val="259F0F36"/>
    <w:rsid w:val="25A733DE"/>
    <w:rsid w:val="25A77BA7"/>
    <w:rsid w:val="25AC53DC"/>
    <w:rsid w:val="25BF65FB"/>
    <w:rsid w:val="25BF7538"/>
    <w:rsid w:val="25E25F7B"/>
    <w:rsid w:val="25F1264D"/>
    <w:rsid w:val="25FA3B44"/>
    <w:rsid w:val="26014383"/>
    <w:rsid w:val="26025AC5"/>
    <w:rsid w:val="26117D22"/>
    <w:rsid w:val="261C37E3"/>
    <w:rsid w:val="262805A9"/>
    <w:rsid w:val="262864B1"/>
    <w:rsid w:val="264E29E7"/>
    <w:rsid w:val="265817DB"/>
    <w:rsid w:val="26643C21"/>
    <w:rsid w:val="26685E4E"/>
    <w:rsid w:val="266D09DC"/>
    <w:rsid w:val="26710598"/>
    <w:rsid w:val="26714A83"/>
    <w:rsid w:val="269C0568"/>
    <w:rsid w:val="26A149EF"/>
    <w:rsid w:val="26A420F1"/>
    <w:rsid w:val="26AE6283"/>
    <w:rsid w:val="26BE5191"/>
    <w:rsid w:val="26D50A2C"/>
    <w:rsid w:val="26DA5E4E"/>
    <w:rsid w:val="26E7112A"/>
    <w:rsid w:val="26EA2865"/>
    <w:rsid w:val="26FF6F87"/>
    <w:rsid w:val="270B2D9A"/>
    <w:rsid w:val="270F6F56"/>
    <w:rsid w:val="272E2055"/>
    <w:rsid w:val="27400A49"/>
    <w:rsid w:val="27436595"/>
    <w:rsid w:val="27447A7C"/>
    <w:rsid w:val="274D7274"/>
    <w:rsid w:val="279C6D96"/>
    <w:rsid w:val="27A61977"/>
    <w:rsid w:val="27CE415D"/>
    <w:rsid w:val="27E34FFB"/>
    <w:rsid w:val="27EA7EA0"/>
    <w:rsid w:val="27EB20ED"/>
    <w:rsid w:val="28090ABE"/>
    <w:rsid w:val="28193E3D"/>
    <w:rsid w:val="281D195D"/>
    <w:rsid w:val="282370EA"/>
    <w:rsid w:val="283852AB"/>
    <w:rsid w:val="283D2808"/>
    <w:rsid w:val="283F7913"/>
    <w:rsid w:val="286F3CE6"/>
    <w:rsid w:val="287A4275"/>
    <w:rsid w:val="28901C9C"/>
    <w:rsid w:val="28B45A9F"/>
    <w:rsid w:val="28C51F7C"/>
    <w:rsid w:val="28C629A4"/>
    <w:rsid w:val="28C65A54"/>
    <w:rsid w:val="28D7460F"/>
    <w:rsid w:val="28DA5593"/>
    <w:rsid w:val="28DF1A1B"/>
    <w:rsid w:val="28DF6020"/>
    <w:rsid w:val="28E37000"/>
    <w:rsid w:val="28E46DC0"/>
    <w:rsid w:val="28EB75FE"/>
    <w:rsid w:val="28F57152"/>
    <w:rsid w:val="29156672"/>
    <w:rsid w:val="291908FB"/>
    <w:rsid w:val="292B0388"/>
    <w:rsid w:val="293E4099"/>
    <w:rsid w:val="294D10FC"/>
    <w:rsid w:val="29613C3C"/>
    <w:rsid w:val="29925D2E"/>
    <w:rsid w:val="299A7BB4"/>
    <w:rsid w:val="29A71464"/>
    <w:rsid w:val="29AA010A"/>
    <w:rsid w:val="29FA68D1"/>
    <w:rsid w:val="2A1A17A3"/>
    <w:rsid w:val="2A436B32"/>
    <w:rsid w:val="2A513BB1"/>
    <w:rsid w:val="2A5218FD"/>
    <w:rsid w:val="2A7F36C6"/>
    <w:rsid w:val="2A827ECE"/>
    <w:rsid w:val="2A861E75"/>
    <w:rsid w:val="2A8E045D"/>
    <w:rsid w:val="2AA37F20"/>
    <w:rsid w:val="2AAC3290"/>
    <w:rsid w:val="2AEB718E"/>
    <w:rsid w:val="2AF93390"/>
    <w:rsid w:val="2AFE7817"/>
    <w:rsid w:val="2B0E0F04"/>
    <w:rsid w:val="2B15743C"/>
    <w:rsid w:val="2B162C13"/>
    <w:rsid w:val="2B172940"/>
    <w:rsid w:val="2B20324F"/>
    <w:rsid w:val="2B2333E5"/>
    <w:rsid w:val="2B33446E"/>
    <w:rsid w:val="2B347CF1"/>
    <w:rsid w:val="2B505F9D"/>
    <w:rsid w:val="2B773C5E"/>
    <w:rsid w:val="2BA179A6"/>
    <w:rsid w:val="2BB51544"/>
    <w:rsid w:val="2BE5357A"/>
    <w:rsid w:val="2BFD4452"/>
    <w:rsid w:val="2C0525C8"/>
    <w:rsid w:val="2C102B57"/>
    <w:rsid w:val="2C153FA1"/>
    <w:rsid w:val="2C1A370D"/>
    <w:rsid w:val="2C3F7E23"/>
    <w:rsid w:val="2C71696C"/>
    <w:rsid w:val="2C7176F9"/>
    <w:rsid w:val="2C784B05"/>
    <w:rsid w:val="2C7D1787"/>
    <w:rsid w:val="2C825415"/>
    <w:rsid w:val="2C9C42D9"/>
    <w:rsid w:val="2CAC6259"/>
    <w:rsid w:val="2CB71D79"/>
    <w:rsid w:val="2CBA6005"/>
    <w:rsid w:val="2CC04EFA"/>
    <w:rsid w:val="2D312F7F"/>
    <w:rsid w:val="2D3376D8"/>
    <w:rsid w:val="2D4476D1"/>
    <w:rsid w:val="2D4C0361"/>
    <w:rsid w:val="2D516C15"/>
    <w:rsid w:val="2D855F3C"/>
    <w:rsid w:val="2DE95C61"/>
    <w:rsid w:val="2DF602B7"/>
    <w:rsid w:val="2DFE2383"/>
    <w:rsid w:val="2E194231"/>
    <w:rsid w:val="2E3458E0"/>
    <w:rsid w:val="2E346AED"/>
    <w:rsid w:val="2E544021"/>
    <w:rsid w:val="2E654C7E"/>
    <w:rsid w:val="2E797ACE"/>
    <w:rsid w:val="2E934898"/>
    <w:rsid w:val="2E93719C"/>
    <w:rsid w:val="2EA10D4B"/>
    <w:rsid w:val="2EA9281C"/>
    <w:rsid w:val="2EC0772B"/>
    <w:rsid w:val="2ED139E0"/>
    <w:rsid w:val="2ED90459"/>
    <w:rsid w:val="2EE4137C"/>
    <w:rsid w:val="2EF561D3"/>
    <w:rsid w:val="2F280B6B"/>
    <w:rsid w:val="2F413C94"/>
    <w:rsid w:val="2F7041AE"/>
    <w:rsid w:val="2F7743A1"/>
    <w:rsid w:val="2F8639E2"/>
    <w:rsid w:val="2F973463"/>
    <w:rsid w:val="2F9B4D95"/>
    <w:rsid w:val="2FBF7DE5"/>
    <w:rsid w:val="2FC05867"/>
    <w:rsid w:val="2FC20D6A"/>
    <w:rsid w:val="2FC30914"/>
    <w:rsid w:val="2FCF028E"/>
    <w:rsid w:val="2FD31004"/>
    <w:rsid w:val="2FEC412C"/>
    <w:rsid w:val="2FF31539"/>
    <w:rsid w:val="303F6316"/>
    <w:rsid w:val="307F49A0"/>
    <w:rsid w:val="30A72E79"/>
    <w:rsid w:val="30C90064"/>
    <w:rsid w:val="30C920B8"/>
    <w:rsid w:val="30D15BCA"/>
    <w:rsid w:val="30ED4FD4"/>
    <w:rsid w:val="30F36EDD"/>
    <w:rsid w:val="31030360"/>
    <w:rsid w:val="31182819"/>
    <w:rsid w:val="312623DC"/>
    <w:rsid w:val="312F34BF"/>
    <w:rsid w:val="31416C5C"/>
    <w:rsid w:val="31586882"/>
    <w:rsid w:val="315A7B86"/>
    <w:rsid w:val="315F1A90"/>
    <w:rsid w:val="315F400E"/>
    <w:rsid w:val="31696F75"/>
    <w:rsid w:val="31726B52"/>
    <w:rsid w:val="317503B0"/>
    <w:rsid w:val="31A96174"/>
    <w:rsid w:val="31BC0B24"/>
    <w:rsid w:val="31E657CA"/>
    <w:rsid w:val="31E806EF"/>
    <w:rsid w:val="31E85D1D"/>
    <w:rsid w:val="31F73CFB"/>
    <w:rsid w:val="321460E0"/>
    <w:rsid w:val="321A6940"/>
    <w:rsid w:val="32251F8D"/>
    <w:rsid w:val="3231301E"/>
    <w:rsid w:val="32395E90"/>
    <w:rsid w:val="323D5BFB"/>
    <w:rsid w:val="3248523C"/>
    <w:rsid w:val="324E6820"/>
    <w:rsid w:val="32792BB7"/>
    <w:rsid w:val="328626B9"/>
    <w:rsid w:val="32902DEB"/>
    <w:rsid w:val="32946609"/>
    <w:rsid w:val="329A7A4B"/>
    <w:rsid w:val="32A468A4"/>
    <w:rsid w:val="32D373F3"/>
    <w:rsid w:val="32F020EB"/>
    <w:rsid w:val="32F65704"/>
    <w:rsid w:val="3300373A"/>
    <w:rsid w:val="330A46C0"/>
    <w:rsid w:val="3329287D"/>
    <w:rsid w:val="33325C0A"/>
    <w:rsid w:val="334B2535"/>
    <w:rsid w:val="334F6D3D"/>
    <w:rsid w:val="3356713D"/>
    <w:rsid w:val="336A0D88"/>
    <w:rsid w:val="33735C77"/>
    <w:rsid w:val="338C5949"/>
    <w:rsid w:val="33A56132"/>
    <w:rsid w:val="33D577B5"/>
    <w:rsid w:val="33DF4AD8"/>
    <w:rsid w:val="33E41B9C"/>
    <w:rsid w:val="33FA4C57"/>
    <w:rsid w:val="34022063"/>
    <w:rsid w:val="340D0031"/>
    <w:rsid w:val="341068C4"/>
    <w:rsid w:val="341B37CF"/>
    <w:rsid w:val="3431732F"/>
    <w:rsid w:val="344227AB"/>
    <w:rsid w:val="34436088"/>
    <w:rsid w:val="345221E6"/>
    <w:rsid w:val="345352E6"/>
    <w:rsid w:val="345912BC"/>
    <w:rsid w:val="346A4F0B"/>
    <w:rsid w:val="346F3B42"/>
    <w:rsid w:val="34712317"/>
    <w:rsid w:val="347E67DF"/>
    <w:rsid w:val="348957C0"/>
    <w:rsid w:val="34987FD8"/>
    <w:rsid w:val="34B9050D"/>
    <w:rsid w:val="34D54F15"/>
    <w:rsid w:val="34DF61CE"/>
    <w:rsid w:val="34E96ADE"/>
    <w:rsid w:val="35093AFE"/>
    <w:rsid w:val="354B252D"/>
    <w:rsid w:val="354B7A7C"/>
    <w:rsid w:val="354D6802"/>
    <w:rsid w:val="355F746B"/>
    <w:rsid w:val="3565215B"/>
    <w:rsid w:val="358F2AEF"/>
    <w:rsid w:val="35A95897"/>
    <w:rsid w:val="35AD46F6"/>
    <w:rsid w:val="35B237C1"/>
    <w:rsid w:val="35B567A6"/>
    <w:rsid w:val="35B873B1"/>
    <w:rsid w:val="35B900B0"/>
    <w:rsid w:val="35C74E47"/>
    <w:rsid w:val="35DB18E9"/>
    <w:rsid w:val="35EA4102"/>
    <w:rsid w:val="36127845"/>
    <w:rsid w:val="3618394C"/>
    <w:rsid w:val="36285F9A"/>
    <w:rsid w:val="36362BA5"/>
    <w:rsid w:val="36366780"/>
    <w:rsid w:val="364C2EB6"/>
    <w:rsid w:val="36665823"/>
    <w:rsid w:val="36794C6B"/>
    <w:rsid w:val="36852913"/>
    <w:rsid w:val="36A54835"/>
    <w:rsid w:val="36B62551"/>
    <w:rsid w:val="371A47F4"/>
    <w:rsid w:val="37342E1F"/>
    <w:rsid w:val="37467121"/>
    <w:rsid w:val="374C2A45"/>
    <w:rsid w:val="374E39C9"/>
    <w:rsid w:val="375A1582"/>
    <w:rsid w:val="377D6A97"/>
    <w:rsid w:val="37915A3E"/>
    <w:rsid w:val="37972EC4"/>
    <w:rsid w:val="379B18CA"/>
    <w:rsid w:val="379D6FCC"/>
    <w:rsid w:val="37A015D3"/>
    <w:rsid w:val="37A2030E"/>
    <w:rsid w:val="37A32ECD"/>
    <w:rsid w:val="37A44758"/>
    <w:rsid w:val="37A54048"/>
    <w:rsid w:val="37CB65AF"/>
    <w:rsid w:val="382473A9"/>
    <w:rsid w:val="384B6B1D"/>
    <w:rsid w:val="385C3F07"/>
    <w:rsid w:val="38662298"/>
    <w:rsid w:val="386D639F"/>
    <w:rsid w:val="38864D4B"/>
    <w:rsid w:val="38CB386D"/>
    <w:rsid w:val="38CD2F41"/>
    <w:rsid w:val="38CF6444"/>
    <w:rsid w:val="38D146E8"/>
    <w:rsid w:val="38E73AEB"/>
    <w:rsid w:val="39003390"/>
    <w:rsid w:val="392302DB"/>
    <w:rsid w:val="392F3EDF"/>
    <w:rsid w:val="39456083"/>
    <w:rsid w:val="395A05A6"/>
    <w:rsid w:val="396E7247"/>
    <w:rsid w:val="39A43E33"/>
    <w:rsid w:val="39A706A6"/>
    <w:rsid w:val="39B003B6"/>
    <w:rsid w:val="39B70940"/>
    <w:rsid w:val="39C2541D"/>
    <w:rsid w:val="39E76A9C"/>
    <w:rsid w:val="39ED44B5"/>
    <w:rsid w:val="39FF0D34"/>
    <w:rsid w:val="39FF6B36"/>
    <w:rsid w:val="3A091644"/>
    <w:rsid w:val="3A2D6380"/>
    <w:rsid w:val="3A327A7E"/>
    <w:rsid w:val="3A445FA5"/>
    <w:rsid w:val="3A5A39CC"/>
    <w:rsid w:val="3A6C080E"/>
    <w:rsid w:val="3A840F8D"/>
    <w:rsid w:val="3A8E6D2A"/>
    <w:rsid w:val="3A976FE1"/>
    <w:rsid w:val="3AA0503A"/>
    <w:rsid w:val="3AED7287"/>
    <w:rsid w:val="3AEF1B57"/>
    <w:rsid w:val="3B0D3470"/>
    <w:rsid w:val="3B296135"/>
    <w:rsid w:val="3B30272B"/>
    <w:rsid w:val="3B605478"/>
    <w:rsid w:val="3B702D5E"/>
    <w:rsid w:val="3B8B1B40"/>
    <w:rsid w:val="3BA20EF0"/>
    <w:rsid w:val="3BB75E87"/>
    <w:rsid w:val="3BBC230F"/>
    <w:rsid w:val="3BC17A20"/>
    <w:rsid w:val="3BCA2E89"/>
    <w:rsid w:val="3BCE1167"/>
    <w:rsid w:val="3BD6093A"/>
    <w:rsid w:val="3BD94DA7"/>
    <w:rsid w:val="3BDB6AF8"/>
    <w:rsid w:val="3BE16CCB"/>
    <w:rsid w:val="3BF24696"/>
    <w:rsid w:val="3C077299"/>
    <w:rsid w:val="3C103F97"/>
    <w:rsid w:val="3C1B51D6"/>
    <w:rsid w:val="3C352ED2"/>
    <w:rsid w:val="3C377099"/>
    <w:rsid w:val="3C587C0F"/>
    <w:rsid w:val="3C5E1B18"/>
    <w:rsid w:val="3C6B33AC"/>
    <w:rsid w:val="3C7103A4"/>
    <w:rsid w:val="3C8577D9"/>
    <w:rsid w:val="3C8903DE"/>
    <w:rsid w:val="3CBA12D7"/>
    <w:rsid w:val="3CBF66BA"/>
    <w:rsid w:val="3CC505C3"/>
    <w:rsid w:val="3CC56AEB"/>
    <w:rsid w:val="3CCB4B07"/>
    <w:rsid w:val="3CDF116D"/>
    <w:rsid w:val="3CF31043"/>
    <w:rsid w:val="3CF5550F"/>
    <w:rsid w:val="3D045D81"/>
    <w:rsid w:val="3D0955CD"/>
    <w:rsid w:val="3D4C17A1"/>
    <w:rsid w:val="3D577B32"/>
    <w:rsid w:val="3D6D242C"/>
    <w:rsid w:val="3D6E7757"/>
    <w:rsid w:val="3D7E79F1"/>
    <w:rsid w:val="3D7F252A"/>
    <w:rsid w:val="3D8B16BA"/>
    <w:rsid w:val="3DA42D80"/>
    <w:rsid w:val="3DB21145"/>
    <w:rsid w:val="3DB810A3"/>
    <w:rsid w:val="3DC877EB"/>
    <w:rsid w:val="3DD3111B"/>
    <w:rsid w:val="3DF379B0"/>
    <w:rsid w:val="3E0E185F"/>
    <w:rsid w:val="3E166C6B"/>
    <w:rsid w:val="3E243A02"/>
    <w:rsid w:val="3E3F07D8"/>
    <w:rsid w:val="3E5F4689"/>
    <w:rsid w:val="3E725D00"/>
    <w:rsid w:val="3E9C6403"/>
    <w:rsid w:val="3EBA63BF"/>
    <w:rsid w:val="3EC724A8"/>
    <w:rsid w:val="3EC7320B"/>
    <w:rsid w:val="3ECC285F"/>
    <w:rsid w:val="3EFC6F54"/>
    <w:rsid w:val="3F3106BC"/>
    <w:rsid w:val="3F3570C3"/>
    <w:rsid w:val="3F492FB3"/>
    <w:rsid w:val="3F4B1266"/>
    <w:rsid w:val="3F501D56"/>
    <w:rsid w:val="3F593168"/>
    <w:rsid w:val="3F5C6F82"/>
    <w:rsid w:val="3F651E10"/>
    <w:rsid w:val="3F6C7E79"/>
    <w:rsid w:val="3F7B1DB0"/>
    <w:rsid w:val="3F852345"/>
    <w:rsid w:val="3F884A5E"/>
    <w:rsid w:val="3F9049C0"/>
    <w:rsid w:val="3F9625DF"/>
    <w:rsid w:val="3FA711F2"/>
    <w:rsid w:val="3FAF0F8B"/>
    <w:rsid w:val="3FC12F51"/>
    <w:rsid w:val="3FC6532D"/>
    <w:rsid w:val="3FCD4CB7"/>
    <w:rsid w:val="3FD020C9"/>
    <w:rsid w:val="3FD40170"/>
    <w:rsid w:val="3FD47EC6"/>
    <w:rsid w:val="3FF40E24"/>
    <w:rsid w:val="3FF74C02"/>
    <w:rsid w:val="40176535"/>
    <w:rsid w:val="403411E4"/>
    <w:rsid w:val="404104F9"/>
    <w:rsid w:val="40446637"/>
    <w:rsid w:val="40520794"/>
    <w:rsid w:val="40585F20"/>
    <w:rsid w:val="405B6EA5"/>
    <w:rsid w:val="406F22C2"/>
    <w:rsid w:val="407F5DE0"/>
    <w:rsid w:val="408731EC"/>
    <w:rsid w:val="40946A23"/>
    <w:rsid w:val="409D5390"/>
    <w:rsid w:val="40A53650"/>
    <w:rsid w:val="40D572BB"/>
    <w:rsid w:val="40DD5D21"/>
    <w:rsid w:val="40FF1298"/>
    <w:rsid w:val="41321812"/>
    <w:rsid w:val="4137558E"/>
    <w:rsid w:val="41382CD2"/>
    <w:rsid w:val="41600151"/>
    <w:rsid w:val="41603818"/>
    <w:rsid w:val="41963419"/>
    <w:rsid w:val="41A0173B"/>
    <w:rsid w:val="41AF06D0"/>
    <w:rsid w:val="41B53228"/>
    <w:rsid w:val="41BE5467"/>
    <w:rsid w:val="41C60DB3"/>
    <w:rsid w:val="41DB2819"/>
    <w:rsid w:val="41E43129"/>
    <w:rsid w:val="41EE72BB"/>
    <w:rsid w:val="41F149BD"/>
    <w:rsid w:val="422501CE"/>
    <w:rsid w:val="4227255A"/>
    <w:rsid w:val="426E780A"/>
    <w:rsid w:val="427B248A"/>
    <w:rsid w:val="428B1338"/>
    <w:rsid w:val="42A81C3F"/>
    <w:rsid w:val="42A81EAB"/>
    <w:rsid w:val="42A866EA"/>
    <w:rsid w:val="42AE05F3"/>
    <w:rsid w:val="42B30BA5"/>
    <w:rsid w:val="42E5654F"/>
    <w:rsid w:val="42E62A04"/>
    <w:rsid w:val="42EC395B"/>
    <w:rsid w:val="42EC5ED9"/>
    <w:rsid w:val="42F25864"/>
    <w:rsid w:val="42F3528E"/>
    <w:rsid w:val="42FD5DF4"/>
    <w:rsid w:val="430A058D"/>
    <w:rsid w:val="43225A5C"/>
    <w:rsid w:val="43254DBA"/>
    <w:rsid w:val="432C162C"/>
    <w:rsid w:val="432F1E46"/>
    <w:rsid w:val="43677A21"/>
    <w:rsid w:val="438531FD"/>
    <w:rsid w:val="43993D8E"/>
    <w:rsid w:val="43A01007"/>
    <w:rsid w:val="43BD64CB"/>
    <w:rsid w:val="43E56B7B"/>
    <w:rsid w:val="440D3A32"/>
    <w:rsid w:val="44291A08"/>
    <w:rsid w:val="44364BF7"/>
    <w:rsid w:val="443E2003"/>
    <w:rsid w:val="444921CF"/>
    <w:rsid w:val="44495E16"/>
    <w:rsid w:val="44530044"/>
    <w:rsid w:val="445D4AB6"/>
    <w:rsid w:val="446F27D2"/>
    <w:rsid w:val="44711559"/>
    <w:rsid w:val="44775A8D"/>
    <w:rsid w:val="449700C1"/>
    <w:rsid w:val="449A1098"/>
    <w:rsid w:val="449D58A0"/>
    <w:rsid w:val="44A845F4"/>
    <w:rsid w:val="44C04B5B"/>
    <w:rsid w:val="44DF4AD3"/>
    <w:rsid w:val="45040B1A"/>
    <w:rsid w:val="4508006A"/>
    <w:rsid w:val="450E7A28"/>
    <w:rsid w:val="4520206A"/>
    <w:rsid w:val="45222F6C"/>
    <w:rsid w:val="45302890"/>
    <w:rsid w:val="45310F25"/>
    <w:rsid w:val="453A6A23"/>
    <w:rsid w:val="454702B7"/>
    <w:rsid w:val="455E7EDC"/>
    <w:rsid w:val="45643FA0"/>
    <w:rsid w:val="45796508"/>
    <w:rsid w:val="45803901"/>
    <w:rsid w:val="45806EC3"/>
    <w:rsid w:val="458A5B63"/>
    <w:rsid w:val="458B5528"/>
    <w:rsid w:val="45973984"/>
    <w:rsid w:val="45DF172F"/>
    <w:rsid w:val="45F303D0"/>
    <w:rsid w:val="46117980"/>
    <w:rsid w:val="46126F72"/>
    <w:rsid w:val="46144188"/>
    <w:rsid w:val="461B3B13"/>
    <w:rsid w:val="461B5D11"/>
    <w:rsid w:val="461E55A5"/>
    <w:rsid w:val="46323738"/>
    <w:rsid w:val="46477E5A"/>
    <w:rsid w:val="465954EC"/>
    <w:rsid w:val="46686C9E"/>
    <w:rsid w:val="467B4E31"/>
    <w:rsid w:val="468A4F0B"/>
    <w:rsid w:val="469551E9"/>
    <w:rsid w:val="46B65365"/>
    <w:rsid w:val="46BD6B9F"/>
    <w:rsid w:val="46C277A4"/>
    <w:rsid w:val="46CC2197"/>
    <w:rsid w:val="46DD1652"/>
    <w:rsid w:val="46E2577B"/>
    <w:rsid w:val="472F2356"/>
    <w:rsid w:val="47341CB9"/>
    <w:rsid w:val="473964E9"/>
    <w:rsid w:val="47596A1D"/>
    <w:rsid w:val="476C4C8D"/>
    <w:rsid w:val="476E45CC"/>
    <w:rsid w:val="478F75F0"/>
    <w:rsid w:val="47A47D96"/>
    <w:rsid w:val="47A5361A"/>
    <w:rsid w:val="47AE06A6"/>
    <w:rsid w:val="47C05991"/>
    <w:rsid w:val="47CA5A26"/>
    <w:rsid w:val="47D1242C"/>
    <w:rsid w:val="47E716DA"/>
    <w:rsid w:val="48066B36"/>
    <w:rsid w:val="483713AF"/>
    <w:rsid w:val="48403498"/>
    <w:rsid w:val="48570EBF"/>
    <w:rsid w:val="48624CD1"/>
    <w:rsid w:val="48703FE7"/>
    <w:rsid w:val="487758BD"/>
    <w:rsid w:val="488E5A9B"/>
    <w:rsid w:val="48942F22"/>
    <w:rsid w:val="489453AF"/>
    <w:rsid w:val="489973AA"/>
    <w:rsid w:val="48A26090"/>
    <w:rsid w:val="48AC334A"/>
    <w:rsid w:val="48AE5697"/>
    <w:rsid w:val="48AF1F07"/>
    <w:rsid w:val="48B225B7"/>
    <w:rsid w:val="48B56CDA"/>
    <w:rsid w:val="48B64E60"/>
    <w:rsid w:val="48F12CEE"/>
    <w:rsid w:val="48FC164D"/>
    <w:rsid w:val="4938000E"/>
    <w:rsid w:val="493801AD"/>
    <w:rsid w:val="4941303B"/>
    <w:rsid w:val="4943682E"/>
    <w:rsid w:val="4966759A"/>
    <w:rsid w:val="49740601"/>
    <w:rsid w:val="4984282A"/>
    <w:rsid w:val="498558F4"/>
    <w:rsid w:val="499253C3"/>
    <w:rsid w:val="499408C6"/>
    <w:rsid w:val="499424C3"/>
    <w:rsid w:val="499B244F"/>
    <w:rsid w:val="49A21DDA"/>
    <w:rsid w:val="49A4619A"/>
    <w:rsid w:val="49A52E30"/>
    <w:rsid w:val="49A91765"/>
    <w:rsid w:val="49AF6941"/>
    <w:rsid w:val="49B8045E"/>
    <w:rsid w:val="49BE123B"/>
    <w:rsid w:val="49C1268F"/>
    <w:rsid w:val="49C66B17"/>
    <w:rsid w:val="4A244932"/>
    <w:rsid w:val="4A2E7440"/>
    <w:rsid w:val="4A523E05"/>
    <w:rsid w:val="4A566406"/>
    <w:rsid w:val="4A5A4E0C"/>
    <w:rsid w:val="4A603492"/>
    <w:rsid w:val="4A6F7A71"/>
    <w:rsid w:val="4A742133"/>
    <w:rsid w:val="4A896855"/>
    <w:rsid w:val="4AB42F1C"/>
    <w:rsid w:val="4ABC3BAC"/>
    <w:rsid w:val="4AC12232"/>
    <w:rsid w:val="4AC278E4"/>
    <w:rsid w:val="4ACA1F49"/>
    <w:rsid w:val="4ACC6911"/>
    <w:rsid w:val="4AD211BA"/>
    <w:rsid w:val="4AD43451"/>
    <w:rsid w:val="4ADE75E4"/>
    <w:rsid w:val="4AEB0E78"/>
    <w:rsid w:val="4AF26284"/>
    <w:rsid w:val="4B0F0644"/>
    <w:rsid w:val="4B1C5AA2"/>
    <w:rsid w:val="4B220FD2"/>
    <w:rsid w:val="4B4016F3"/>
    <w:rsid w:val="4B453C14"/>
    <w:rsid w:val="4B471225"/>
    <w:rsid w:val="4B610AB6"/>
    <w:rsid w:val="4B6A71C8"/>
    <w:rsid w:val="4B727B1B"/>
    <w:rsid w:val="4B75645A"/>
    <w:rsid w:val="4B917087"/>
    <w:rsid w:val="4BA52AE5"/>
    <w:rsid w:val="4BA7702D"/>
    <w:rsid w:val="4BAC0F6C"/>
    <w:rsid w:val="4BB46FD1"/>
    <w:rsid w:val="4BB54D88"/>
    <w:rsid w:val="4BD06395"/>
    <w:rsid w:val="4BE81A13"/>
    <w:rsid w:val="4C0B1225"/>
    <w:rsid w:val="4C0D01BF"/>
    <w:rsid w:val="4C1031D9"/>
    <w:rsid w:val="4C314875"/>
    <w:rsid w:val="4C457E30"/>
    <w:rsid w:val="4C742EFD"/>
    <w:rsid w:val="4C750F78"/>
    <w:rsid w:val="4C76605D"/>
    <w:rsid w:val="4C8E5CA5"/>
    <w:rsid w:val="4CB31611"/>
    <w:rsid w:val="4CB6277A"/>
    <w:rsid w:val="4CC84B86"/>
    <w:rsid w:val="4CCD5DE2"/>
    <w:rsid w:val="4CCF7D94"/>
    <w:rsid w:val="4CD931E6"/>
    <w:rsid w:val="4D087FDF"/>
    <w:rsid w:val="4D121D34"/>
    <w:rsid w:val="4D2729A1"/>
    <w:rsid w:val="4D687B25"/>
    <w:rsid w:val="4D7A3398"/>
    <w:rsid w:val="4DA229C6"/>
    <w:rsid w:val="4DA62213"/>
    <w:rsid w:val="4DAA1EDE"/>
    <w:rsid w:val="4DB92EE9"/>
    <w:rsid w:val="4DED276A"/>
    <w:rsid w:val="4E000105"/>
    <w:rsid w:val="4E1857AC"/>
    <w:rsid w:val="4E2C0EEF"/>
    <w:rsid w:val="4E5B34CB"/>
    <w:rsid w:val="4E5E3D22"/>
    <w:rsid w:val="4E897B66"/>
    <w:rsid w:val="4E8D5D4D"/>
    <w:rsid w:val="4E9563FB"/>
    <w:rsid w:val="4E9D1289"/>
    <w:rsid w:val="4EA90BDD"/>
    <w:rsid w:val="4EC7464B"/>
    <w:rsid w:val="4ECF52DB"/>
    <w:rsid w:val="4EDC45F1"/>
    <w:rsid w:val="4EE264FA"/>
    <w:rsid w:val="4EE53BFB"/>
    <w:rsid w:val="4EEF51A5"/>
    <w:rsid w:val="4EF33F37"/>
    <w:rsid w:val="4F0B18BC"/>
    <w:rsid w:val="4F100376"/>
    <w:rsid w:val="4F1254C3"/>
    <w:rsid w:val="4F1C3A1A"/>
    <w:rsid w:val="4F1D4A00"/>
    <w:rsid w:val="4F29663B"/>
    <w:rsid w:val="4F2F631B"/>
    <w:rsid w:val="4F34603C"/>
    <w:rsid w:val="4F3C0010"/>
    <w:rsid w:val="4F4A0C44"/>
    <w:rsid w:val="4F4F517C"/>
    <w:rsid w:val="4F61620C"/>
    <w:rsid w:val="4F687927"/>
    <w:rsid w:val="4F706F0D"/>
    <w:rsid w:val="4F932A9A"/>
    <w:rsid w:val="4F990227"/>
    <w:rsid w:val="4F9C5F67"/>
    <w:rsid w:val="4FF166B7"/>
    <w:rsid w:val="50214545"/>
    <w:rsid w:val="50342624"/>
    <w:rsid w:val="504A004A"/>
    <w:rsid w:val="50617C70"/>
    <w:rsid w:val="50651CC9"/>
    <w:rsid w:val="50714687"/>
    <w:rsid w:val="50847496"/>
    <w:rsid w:val="508D0734"/>
    <w:rsid w:val="508F4388"/>
    <w:rsid w:val="509748C6"/>
    <w:rsid w:val="50B8067E"/>
    <w:rsid w:val="50BA3B81"/>
    <w:rsid w:val="50BA6A0D"/>
    <w:rsid w:val="50CE6F9F"/>
    <w:rsid w:val="50D643AB"/>
    <w:rsid w:val="50FA10E8"/>
    <w:rsid w:val="5102202F"/>
    <w:rsid w:val="510F7CBF"/>
    <w:rsid w:val="51191C31"/>
    <w:rsid w:val="513671C8"/>
    <w:rsid w:val="515A2406"/>
    <w:rsid w:val="5173552E"/>
    <w:rsid w:val="51774DB4"/>
    <w:rsid w:val="517A073C"/>
    <w:rsid w:val="517A638F"/>
    <w:rsid w:val="517D50F1"/>
    <w:rsid w:val="518122C6"/>
    <w:rsid w:val="51861FD1"/>
    <w:rsid w:val="518B28F4"/>
    <w:rsid w:val="51BA56A1"/>
    <w:rsid w:val="51D34BF0"/>
    <w:rsid w:val="51D51D50"/>
    <w:rsid w:val="51DF265F"/>
    <w:rsid w:val="51EA4273"/>
    <w:rsid w:val="51F45AFC"/>
    <w:rsid w:val="51FF0996"/>
    <w:rsid w:val="522378D0"/>
    <w:rsid w:val="52324668"/>
    <w:rsid w:val="523873B8"/>
    <w:rsid w:val="524A2A16"/>
    <w:rsid w:val="525E29B5"/>
    <w:rsid w:val="526151B7"/>
    <w:rsid w:val="526712BE"/>
    <w:rsid w:val="52686D40"/>
    <w:rsid w:val="52717D1C"/>
    <w:rsid w:val="52753E57"/>
    <w:rsid w:val="528A181C"/>
    <w:rsid w:val="52B95845"/>
    <w:rsid w:val="52C20E6D"/>
    <w:rsid w:val="52C36155"/>
    <w:rsid w:val="52CD3145"/>
    <w:rsid w:val="52CD6A64"/>
    <w:rsid w:val="52D576F4"/>
    <w:rsid w:val="52E01986"/>
    <w:rsid w:val="52EF249C"/>
    <w:rsid w:val="52F11223"/>
    <w:rsid w:val="52FF50A3"/>
    <w:rsid w:val="531E1B16"/>
    <w:rsid w:val="534844DD"/>
    <w:rsid w:val="534B7333"/>
    <w:rsid w:val="535321C1"/>
    <w:rsid w:val="535B7AFB"/>
    <w:rsid w:val="53844015"/>
    <w:rsid w:val="53986FA7"/>
    <w:rsid w:val="53A23138"/>
    <w:rsid w:val="53C127F5"/>
    <w:rsid w:val="53CA5793"/>
    <w:rsid w:val="53EB5352"/>
    <w:rsid w:val="53F229C4"/>
    <w:rsid w:val="53F320CA"/>
    <w:rsid w:val="53F961D2"/>
    <w:rsid w:val="53FB3447"/>
    <w:rsid w:val="542A2224"/>
    <w:rsid w:val="54322216"/>
    <w:rsid w:val="54327630"/>
    <w:rsid w:val="544A7794"/>
    <w:rsid w:val="544F0576"/>
    <w:rsid w:val="545F13F9"/>
    <w:rsid w:val="54656B86"/>
    <w:rsid w:val="546C3B80"/>
    <w:rsid w:val="546F3C12"/>
    <w:rsid w:val="5475359D"/>
    <w:rsid w:val="547661F2"/>
    <w:rsid w:val="54766E20"/>
    <w:rsid w:val="547748A2"/>
    <w:rsid w:val="5491228A"/>
    <w:rsid w:val="54945582"/>
    <w:rsid w:val="549A5874"/>
    <w:rsid w:val="54C12E33"/>
    <w:rsid w:val="54C620A2"/>
    <w:rsid w:val="54C77B24"/>
    <w:rsid w:val="54C923B1"/>
    <w:rsid w:val="54D526BD"/>
    <w:rsid w:val="54DC4246"/>
    <w:rsid w:val="55031F07"/>
    <w:rsid w:val="550F5D1A"/>
    <w:rsid w:val="551054EB"/>
    <w:rsid w:val="551321A2"/>
    <w:rsid w:val="5526593F"/>
    <w:rsid w:val="553C3366"/>
    <w:rsid w:val="555A2E6D"/>
    <w:rsid w:val="55633225"/>
    <w:rsid w:val="55785749"/>
    <w:rsid w:val="557A6439"/>
    <w:rsid w:val="558A5663"/>
    <w:rsid w:val="559B138A"/>
    <w:rsid w:val="55A4620D"/>
    <w:rsid w:val="55BF4839"/>
    <w:rsid w:val="55CB3AB4"/>
    <w:rsid w:val="55E404D5"/>
    <w:rsid w:val="55E8347F"/>
    <w:rsid w:val="55F73A99"/>
    <w:rsid w:val="55FA4A1E"/>
    <w:rsid w:val="56054FAD"/>
    <w:rsid w:val="560A4E69"/>
    <w:rsid w:val="56132672"/>
    <w:rsid w:val="56183FCE"/>
    <w:rsid w:val="561847B5"/>
    <w:rsid w:val="561F5B57"/>
    <w:rsid w:val="562532E3"/>
    <w:rsid w:val="56414D1D"/>
    <w:rsid w:val="56485B92"/>
    <w:rsid w:val="564E44A8"/>
    <w:rsid w:val="566D14D9"/>
    <w:rsid w:val="56707EE0"/>
    <w:rsid w:val="56746747"/>
    <w:rsid w:val="56986EF0"/>
    <w:rsid w:val="569B0ED4"/>
    <w:rsid w:val="56B62BD2"/>
    <w:rsid w:val="56B6720F"/>
    <w:rsid w:val="56CB3A71"/>
    <w:rsid w:val="56CE33F3"/>
    <w:rsid w:val="56E5461B"/>
    <w:rsid w:val="56E865F9"/>
    <w:rsid w:val="56FA4774"/>
    <w:rsid w:val="57101FE7"/>
    <w:rsid w:val="571F0F7D"/>
    <w:rsid w:val="57420238"/>
    <w:rsid w:val="575514CD"/>
    <w:rsid w:val="57566604"/>
    <w:rsid w:val="57577640"/>
    <w:rsid w:val="575A1224"/>
    <w:rsid w:val="57990C47"/>
    <w:rsid w:val="579A66C8"/>
    <w:rsid w:val="579D086E"/>
    <w:rsid w:val="57B12A6A"/>
    <w:rsid w:val="57D807E3"/>
    <w:rsid w:val="57F13854"/>
    <w:rsid w:val="57F2070E"/>
    <w:rsid w:val="57F21DC7"/>
    <w:rsid w:val="57FC2EEA"/>
    <w:rsid w:val="58021570"/>
    <w:rsid w:val="58036524"/>
    <w:rsid w:val="580C5702"/>
    <w:rsid w:val="58316C6E"/>
    <w:rsid w:val="583270F4"/>
    <w:rsid w:val="58500EC9"/>
    <w:rsid w:val="58530075"/>
    <w:rsid w:val="586E14BF"/>
    <w:rsid w:val="588F186B"/>
    <w:rsid w:val="5898018C"/>
    <w:rsid w:val="58AD748A"/>
    <w:rsid w:val="58AD7D6B"/>
    <w:rsid w:val="58CE79BF"/>
    <w:rsid w:val="58E950C4"/>
    <w:rsid w:val="58E96B07"/>
    <w:rsid w:val="58F2010D"/>
    <w:rsid w:val="58FB500B"/>
    <w:rsid w:val="58FC2A8C"/>
    <w:rsid w:val="58FF6F73"/>
    <w:rsid w:val="591539B6"/>
    <w:rsid w:val="593773EE"/>
    <w:rsid w:val="595B14B9"/>
    <w:rsid w:val="598E457A"/>
    <w:rsid w:val="599F5B19"/>
    <w:rsid w:val="59B73AE9"/>
    <w:rsid w:val="5A422436"/>
    <w:rsid w:val="5A425322"/>
    <w:rsid w:val="5A4336AF"/>
    <w:rsid w:val="5A4562A7"/>
    <w:rsid w:val="5A561DC4"/>
    <w:rsid w:val="5A6048D2"/>
    <w:rsid w:val="5A687BD7"/>
    <w:rsid w:val="5A6E4BA3"/>
    <w:rsid w:val="5A72006F"/>
    <w:rsid w:val="5A74773D"/>
    <w:rsid w:val="5A832FB0"/>
    <w:rsid w:val="5A8C449C"/>
    <w:rsid w:val="5AAD0254"/>
    <w:rsid w:val="5ABC3E58"/>
    <w:rsid w:val="5AC13672"/>
    <w:rsid w:val="5AC46D23"/>
    <w:rsid w:val="5AC5149C"/>
    <w:rsid w:val="5ACF2987"/>
    <w:rsid w:val="5AD03C8C"/>
    <w:rsid w:val="5AE625AD"/>
    <w:rsid w:val="5AF023E5"/>
    <w:rsid w:val="5B0950EB"/>
    <w:rsid w:val="5B184080"/>
    <w:rsid w:val="5B397E38"/>
    <w:rsid w:val="5B584E6A"/>
    <w:rsid w:val="5B6F279D"/>
    <w:rsid w:val="5B8E7542"/>
    <w:rsid w:val="5B975C54"/>
    <w:rsid w:val="5B9D664B"/>
    <w:rsid w:val="5BEC78DC"/>
    <w:rsid w:val="5C0813BB"/>
    <w:rsid w:val="5C1839E9"/>
    <w:rsid w:val="5C2432B9"/>
    <w:rsid w:val="5C472574"/>
    <w:rsid w:val="5C603298"/>
    <w:rsid w:val="5C603B63"/>
    <w:rsid w:val="5C775D72"/>
    <w:rsid w:val="5C9A495D"/>
    <w:rsid w:val="5CAC1F18"/>
    <w:rsid w:val="5CB07B2C"/>
    <w:rsid w:val="5CB97030"/>
    <w:rsid w:val="5CBB0F9F"/>
    <w:rsid w:val="5CC93A47"/>
    <w:rsid w:val="5CE31FB3"/>
    <w:rsid w:val="5CF94596"/>
    <w:rsid w:val="5CFC551B"/>
    <w:rsid w:val="5D080D69"/>
    <w:rsid w:val="5D25037A"/>
    <w:rsid w:val="5D261BE2"/>
    <w:rsid w:val="5D3D5F7F"/>
    <w:rsid w:val="5D6022E2"/>
    <w:rsid w:val="5D664BCA"/>
    <w:rsid w:val="5D702D81"/>
    <w:rsid w:val="5D7054D9"/>
    <w:rsid w:val="5D7F7DCC"/>
    <w:rsid w:val="5D8F6F3F"/>
    <w:rsid w:val="5D923490"/>
    <w:rsid w:val="5D9B663A"/>
    <w:rsid w:val="5DA80EB7"/>
    <w:rsid w:val="5DAB7F4D"/>
    <w:rsid w:val="5DB96BD3"/>
    <w:rsid w:val="5DD64266"/>
    <w:rsid w:val="5DEA7F80"/>
    <w:rsid w:val="5DF012AB"/>
    <w:rsid w:val="5DF16D2C"/>
    <w:rsid w:val="5DF80BD1"/>
    <w:rsid w:val="5E002D18"/>
    <w:rsid w:val="5E103D5E"/>
    <w:rsid w:val="5E23625E"/>
    <w:rsid w:val="5E4C6141"/>
    <w:rsid w:val="5E4E1644"/>
    <w:rsid w:val="5E567D56"/>
    <w:rsid w:val="5E5830B6"/>
    <w:rsid w:val="5E666CEB"/>
    <w:rsid w:val="5E7C4D96"/>
    <w:rsid w:val="5E9033B3"/>
    <w:rsid w:val="5EA63358"/>
    <w:rsid w:val="5EB32F43"/>
    <w:rsid w:val="5ECA6000"/>
    <w:rsid w:val="5EDD34B2"/>
    <w:rsid w:val="5EE15B23"/>
    <w:rsid w:val="5F1E4324"/>
    <w:rsid w:val="5F20157D"/>
    <w:rsid w:val="5F2538A6"/>
    <w:rsid w:val="5F3336C1"/>
    <w:rsid w:val="5F3E0096"/>
    <w:rsid w:val="5F7B20B7"/>
    <w:rsid w:val="5F7F1523"/>
    <w:rsid w:val="5F8D2114"/>
    <w:rsid w:val="5F946831"/>
    <w:rsid w:val="5FA06000"/>
    <w:rsid w:val="5FA34174"/>
    <w:rsid w:val="5FCC5339"/>
    <w:rsid w:val="5FEB2E4C"/>
    <w:rsid w:val="5FF40A7C"/>
    <w:rsid w:val="5FFF488E"/>
    <w:rsid w:val="60017D91"/>
    <w:rsid w:val="601C4286"/>
    <w:rsid w:val="60263108"/>
    <w:rsid w:val="60503394"/>
    <w:rsid w:val="60642034"/>
    <w:rsid w:val="606737AA"/>
    <w:rsid w:val="60875A6C"/>
    <w:rsid w:val="60E73525"/>
    <w:rsid w:val="61161572"/>
    <w:rsid w:val="611B04DE"/>
    <w:rsid w:val="6122664B"/>
    <w:rsid w:val="61341408"/>
    <w:rsid w:val="61A82D2B"/>
    <w:rsid w:val="61A907DA"/>
    <w:rsid w:val="61B81661"/>
    <w:rsid w:val="61BE4069"/>
    <w:rsid w:val="61C21F70"/>
    <w:rsid w:val="61CB5D59"/>
    <w:rsid w:val="61D502AC"/>
    <w:rsid w:val="61DF37DA"/>
    <w:rsid w:val="61E437AA"/>
    <w:rsid w:val="61F20541"/>
    <w:rsid w:val="61FC0E51"/>
    <w:rsid w:val="61FF3FD4"/>
    <w:rsid w:val="62382C58"/>
    <w:rsid w:val="62442C99"/>
    <w:rsid w:val="625627E4"/>
    <w:rsid w:val="625957CD"/>
    <w:rsid w:val="62662F03"/>
    <w:rsid w:val="62A455BE"/>
    <w:rsid w:val="62BC56E3"/>
    <w:rsid w:val="62C87348"/>
    <w:rsid w:val="62CC2A82"/>
    <w:rsid w:val="62D339E9"/>
    <w:rsid w:val="62E51B0C"/>
    <w:rsid w:val="62E8468F"/>
    <w:rsid w:val="62EF34B9"/>
    <w:rsid w:val="62F73389"/>
    <w:rsid w:val="62F95EDE"/>
    <w:rsid w:val="62FF1157"/>
    <w:rsid w:val="62FF7D1A"/>
    <w:rsid w:val="6314072C"/>
    <w:rsid w:val="63255A34"/>
    <w:rsid w:val="632A3AC1"/>
    <w:rsid w:val="634001E3"/>
    <w:rsid w:val="63620F9B"/>
    <w:rsid w:val="638A7688"/>
    <w:rsid w:val="63961EA2"/>
    <w:rsid w:val="63A7308B"/>
    <w:rsid w:val="63AE2A15"/>
    <w:rsid w:val="63B2141C"/>
    <w:rsid w:val="63E22599"/>
    <w:rsid w:val="63E31B13"/>
    <w:rsid w:val="63F1289C"/>
    <w:rsid w:val="63FA2E95"/>
    <w:rsid w:val="63FC3E19"/>
    <w:rsid w:val="642A546F"/>
    <w:rsid w:val="64373BD6"/>
    <w:rsid w:val="644A563F"/>
    <w:rsid w:val="644C405D"/>
    <w:rsid w:val="64780B28"/>
    <w:rsid w:val="64801EA9"/>
    <w:rsid w:val="648E5907"/>
    <w:rsid w:val="64B0665A"/>
    <w:rsid w:val="64BB2F53"/>
    <w:rsid w:val="64DA19E7"/>
    <w:rsid w:val="64EE2ED3"/>
    <w:rsid w:val="651C4271"/>
    <w:rsid w:val="652860DA"/>
    <w:rsid w:val="65680AED"/>
    <w:rsid w:val="656C52F5"/>
    <w:rsid w:val="65A565DA"/>
    <w:rsid w:val="65B87C60"/>
    <w:rsid w:val="65CC54F7"/>
    <w:rsid w:val="65D41E5E"/>
    <w:rsid w:val="65DA25C0"/>
    <w:rsid w:val="65F913CA"/>
    <w:rsid w:val="6618760C"/>
    <w:rsid w:val="661D1895"/>
    <w:rsid w:val="661D3BC6"/>
    <w:rsid w:val="661E7317"/>
    <w:rsid w:val="6626064F"/>
    <w:rsid w:val="663549B3"/>
    <w:rsid w:val="664074A9"/>
    <w:rsid w:val="66424284"/>
    <w:rsid w:val="664F4F7E"/>
    <w:rsid w:val="66555272"/>
    <w:rsid w:val="665D0100"/>
    <w:rsid w:val="6663200A"/>
    <w:rsid w:val="66736D0D"/>
    <w:rsid w:val="667E4DB2"/>
    <w:rsid w:val="66943607"/>
    <w:rsid w:val="66A34FF2"/>
    <w:rsid w:val="66AE6C06"/>
    <w:rsid w:val="66C877B0"/>
    <w:rsid w:val="66CD03B4"/>
    <w:rsid w:val="66D4616C"/>
    <w:rsid w:val="66E4385D"/>
    <w:rsid w:val="66F51579"/>
    <w:rsid w:val="67050362"/>
    <w:rsid w:val="67107BA4"/>
    <w:rsid w:val="67130914"/>
    <w:rsid w:val="67244646"/>
    <w:rsid w:val="67290ACE"/>
    <w:rsid w:val="672E29D7"/>
    <w:rsid w:val="67477A69"/>
    <w:rsid w:val="6748045A"/>
    <w:rsid w:val="677E01D8"/>
    <w:rsid w:val="67806F5E"/>
    <w:rsid w:val="678A2D79"/>
    <w:rsid w:val="678A3FEA"/>
    <w:rsid w:val="678F5EF4"/>
    <w:rsid w:val="67A01A11"/>
    <w:rsid w:val="67A42616"/>
    <w:rsid w:val="67B44AC0"/>
    <w:rsid w:val="67D5446A"/>
    <w:rsid w:val="68012776"/>
    <w:rsid w:val="68073EC9"/>
    <w:rsid w:val="68161650"/>
    <w:rsid w:val="6836320A"/>
    <w:rsid w:val="685A74FE"/>
    <w:rsid w:val="686D205F"/>
    <w:rsid w:val="688B22BE"/>
    <w:rsid w:val="68913EF5"/>
    <w:rsid w:val="68A128B9"/>
    <w:rsid w:val="68B711D9"/>
    <w:rsid w:val="68BB7B14"/>
    <w:rsid w:val="68E1201D"/>
    <w:rsid w:val="68F128DF"/>
    <w:rsid w:val="69111899"/>
    <w:rsid w:val="694A3FCB"/>
    <w:rsid w:val="695164A6"/>
    <w:rsid w:val="696403F8"/>
    <w:rsid w:val="698606C5"/>
    <w:rsid w:val="69927C43"/>
    <w:rsid w:val="699A657E"/>
    <w:rsid w:val="69C04815"/>
    <w:rsid w:val="69CE2026"/>
    <w:rsid w:val="69D22FB6"/>
    <w:rsid w:val="69DF7D42"/>
    <w:rsid w:val="69E63E4A"/>
    <w:rsid w:val="6A00327F"/>
    <w:rsid w:val="6A03709F"/>
    <w:rsid w:val="6A1A0E21"/>
    <w:rsid w:val="6A301273"/>
    <w:rsid w:val="6A34524E"/>
    <w:rsid w:val="6A4C0737"/>
    <w:rsid w:val="6A6E2F51"/>
    <w:rsid w:val="6A89358A"/>
    <w:rsid w:val="6A921170"/>
    <w:rsid w:val="6A9E35F8"/>
    <w:rsid w:val="6AA64288"/>
    <w:rsid w:val="6AAD28D9"/>
    <w:rsid w:val="6AB60C9F"/>
    <w:rsid w:val="6AB91C24"/>
    <w:rsid w:val="6ABD60AB"/>
    <w:rsid w:val="6AC27518"/>
    <w:rsid w:val="6AC56D3B"/>
    <w:rsid w:val="6AC7223E"/>
    <w:rsid w:val="6AE517EE"/>
    <w:rsid w:val="6B02197F"/>
    <w:rsid w:val="6B1348BC"/>
    <w:rsid w:val="6B1C3EC6"/>
    <w:rsid w:val="6B20701A"/>
    <w:rsid w:val="6B2B671B"/>
    <w:rsid w:val="6B35519C"/>
    <w:rsid w:val="6B4B4A16"/>
    <w:rsid w:val="6B5E7FD8"/>
    <w:rsid w:val="6B7C0A68"/>
    <w:rsid w:val="6B9879EF"/>
    <w:rsid w:val="6B9C7C98"/>
    <w:rsid w:val="6BAC37B5"/>
    <w:rsid w:val="6BB875C8"/>
    <w:rsid w:val="6BC85664"/>
    <w:rsid w:val="6BE61BF1"/>
    <w:rsid w:val="6BFD22BB"/>
    <w:rsid w:val="6C39469E"/>
    <w:rsid w:val="6C397FC7"/>
    <w:rsid w:val="6C4504B1"/>
    <w:rsid w:val="6C4B3E20"/>
    <w:rsid w:val="6C4B45B8"/>
    <w:rsid w:val="6C4E0DC0"/>
    <w:rsid w:val="6CD81C1E"/>
    <w:rsid w:val="6CE978CE"/>
    <w:rsid w:val="6CF62C08"/>
    <w:rsid w:val="6CF74EF3"/>
    <w:rsid w:val="6D006926"/>
    <w:rsid w:val="6D07743F"/>
    <w:rsid w:val="6D0B57A7"/>
    <w:rsid w:val="6D1632C9"/>
    <w:rsid w:val="6D270AA3"/>
    <w:rsid w:val="6D28010C"/>
    <w:rsid w:val="6D305B30"/>
    <w:rsid w:val="6D416D39"/>
    <w:rsid w:val="6D505E64"/>
    <w:rsid w:val="6D561817"/>
    <w:rsid w:val="6D68150D"/>
    <w:rsid w:val="6D6C5D15"/>
    <w:rsid w:val="6D7917A7"/>
    <w:rsid w:val="6D8049B5"/>
    <w:rsid w:val="6D943656"/>
    <w:rsid w:val="6D9E6164"/>
    <w:rsid w:val="6D9F7075"/>
    <w:rsid w:val="6DA24B6A"/>
    <w:rsid w:val="6DAC02E8"/>
    <w:rsid w:val="6DBE449A"/>
    <w:rsid w:val="6DC7127D"/>
    <w:rsid w:val="6E0818C8"/>
    <w:rsid w:val="6E146A14"/>
    <w:rsid w:val="6E1C4834"/>
    <w:rsid w:val="6E232EF1"/>
    <w:rsid w:val="6E360C61"/>
    <w:rsid w:val="6E3B14E9"/>
    <w:rsid w:val="6E3C6A20"/>
    <w:rsid w:val="6E50180B"/>
    <w:rsid w:val="6E610B30"/>
    <w:rsid w:val="6E671430"/>
    <w:rsid w:val="6E7716CA"/>
    <w:rsid w:val="6E82144F"/>
    <w:rsid w:val="6E8A0C0F"/>
    <w:rsid w:val="6E8B036B"/>
    <w:rsid w:val="6E8C0BE2"/>
    <w:rsid w:val="6E8E7424"/>
    <w:rsid w:val="6EB26818"/>
    <w:rsid w:val="6EB73A9A"/>
    <w:rsid w:val="6EB766A5"/>
    <w:rsid w:val="6EC64035"/>
    <w:rsid w:val="6EC70A5C"/>
    <w:rsid w:val="6ECE5817"/>
    <w:rsid w:val="6ECF37E2"/>
    <w:rsid w:val="6EDA6A7D"/>
    <w:rsid w:val="6EF41A00"/>
    <w:rsid w:val="6EFD1AEA"/>
    <w:rsid w:val="6EFF7B84"/>
    <w:rsid w:val="6F12372D"/>
    <w:rsid w:val="6F165D50"/>
    <w:rsid w:val="6F2B6BEF"/>
    <w:rsid w:val="6F415AE1"/>
    <w:rsid w:val="6F642E31"/>
    <w:rsid w:val="6F747B9C"/>
    <w:rsid w:val="6F7F1EFD"/>
    <w:rsid w:val="6F89280C"/>
    <w:rsid w:val="6F904BDE"/>
    <w:rsid w:val="6F9D14AD"/>
    <w:rsid w:val="6FA21C45"/>
    <w:rsid w:val="6FBD0389"/>
    <w:rsid w:val="70057BD7"/>
    <w:rsid w:val="700F26E5"/>
    <w:rsid w:val="70481945"/>
    <w:rsid w:val="704973C7"/>
    <w:rsid w:val="705047D3"/>
    <w:rsid w:val="70586A83"/>
    <w:rsid w:val="70774962"/>
    <w:rsid w:val="7080050F"/>
    <w:rsid w:val="70814FA2"/>
    <w:rsid w:val="708E6837"/>
    <w:rsid w:val="709177BB"/>
    <w:rsid w:val="70921A10"/>
    <w:rsid w:val="70B51F79"/>
    <w:rsid w:val="70BD3B02"/>
    <w:rsid w:val="70D04FAA"/>
    <w:rsid w:val="70EA114F"/>
    <w:rsid w:val="71085217"/>
    <w:rsid w:val="710D5413"/>
    <w:rsid w:val="712C7C8C"/>
    <w:rsid w:val="7134548A"/>
    <w:rsid w:val="713759CB"/>
    <w:rsid w:val="71487ACE"/>
    <w:rsid w:val="71587F07"/>
    <w:rsid w:val="716952A0"/>
    <w:rsid w:val="7197069A"/>
    <w:rsid w:val="7198476A"/>
    <w:rsid w:val="719D2436"/>
    <w:rsid w:val="71B82AA1"/>
    <w:rsid w:val="71C165F4"/>
    <w:rsid w:val="71D2144C"/>
    <w:rsid w:val="71DA42DA"/>
    <w:rsid w:val="71DB64D8"/>
    <w:rsid w:val="71DF4EDF"/>
    <w:rsid w:val="71EF2970"/>
    <w:rsid w:val="71F13EFF"/>
    <w:rsid w:val="71F80007"/>
    <w:rsid w:val="7209117E"/>
    <w:rsid w:val="720B2963"/>
    <w:rsid w:val="72357E6C"/>
    <w:rsid w:val="72396872"/>
    <w:rsid w:val="72427182"/>
    <w:rsid w:val="72473169"/>
    <w:rsid w:val="72602955"/>
    <w:rsid w:val="727A40E0"/>
    <w:rsid w:val="72834F56"/>
    <w:rsid w:val="72B53C3D"/>
    <w:rsid w:val="72CE3651"/>
    <w:rsid w:val="72E04348"/>
    <w:rsid w:val="73121016"/>
    <w:rsid w:val="733F66FF"/>
    <w:rsid w:val="73402061"/>
    <w:rsid w:val="734F3C9B"/>
    <w:rsid w:val="736E0E6D"/>
    <w:rsid w:val="738E3316"/>
    <w:rsid w:val="73C2417B"/>
    <w:rsid w:val="73CA3785"/>
    <w:rsid w:val="73D24415"/>
    <w:rsid w:val="73DA5F72"/>
    <w:rsid w:val="73ED2A40"/>
    <w:rsid w:val="74252B9A"/>
    <w:rsid w:val="743A1D97"/>
    <w:rsid w:val="7455116B"/>
    <w:rsid w:val="745F6C7C"/>
    <w:rsid w:val="7462384E"/>
    <w:rsid w:val="74653984"/>
    <w:rsid w:val="74A46A9D"/>
    <w:rsid w:val="74A55024"/>
    <w:rsid w:val="74A643ED"/>
    <w:rsid w:val="74BF4BC8"/>
    <w:rsid w:val="74D516B9"/>
    <w:rsid w:val="74D85EC1"/>
    <w:rsid w:val="74FC737A"/>
    <w:rsid w:val="750072B4"/>
    <w:rsid w:val="750147B0"/>
    <w:rsid w:val="7510601B"/>
    <w:rsid w:val="751167ED"/>
    <w:rsid w:val="751B03A4"/>
    <w:rsid w:val="75232ABD"/>
    <w:rsid w:val="75306550"/>
    <w:rsid w:val="7583635A"/>
    <w:rsid w:val="75982A7C"/>
    <w:rsid w:val="759A052B"/>
    <w:rsid w:val="75A265C8"/>
    <w:rsid w:val="75AB309B"/>
    <w:rsid w:val="75B310A7"/>
    <w:rsid w:val="75D315DC"/>
    <w:rsid w:val="75D805B1"/>
    <w:rsid w:val="75E24D25"/>
    <w:rsid w:val="75EC4704"/>
    <w:rsid w:val="76005923"/>
    <w:rsid w:val="76032374"/>
    <w:rsid w:val="76396D82"/>
    <w:rsid w:val="76454642"/>
    <w:rsid w:val="766B7857"/>
    <w:rsid w:val="76732C9D"/>
    <w:rsid w:val="768177C2"/>
    <w:rsid w:val="76921E95"/>
    <w:rsid w:val="769F2D64"/>
    <w:rsid w:val="76A46677"/>
    <w:rsid w:val="76B047D8"/>
    <w:rsid w:val="76BF0DED"/>
    <w:rsid w:val="76CA3ACA"/>
    <w:rsid w:val="76CB6DA4"/>
    <w:rsid w:val="76DB1E0E"/>
    <w:rsid w:val="770F3562"/>
    <w:rsid w:val="77131D70"/>
    <w:rsid w:val="7728018A"/>
    <w:rsid w:val="7732281D"/>
    <w:rsid w:val="77480F82"/>
    <w:rsid w:val="77492442"/>
    <w:rsid w:val="77532D52"/>
    <w:rsid w:val="775B39E2"/>
    <w:rsid w:val="776D38FC"/>
    <w:rsid w:val="777F291C"/>
    <w:rsid w:val="77854826"/>
    <w:rsid w:val="778622E6"/>
    <w:rsid w:val="778857AA"/>
    <w:rsid w:val="778F795D"/>
    <w:rsid w:val="77A8025E"/>
    <w:rsid w:val="77C13386"/>
    <w:rsid w:val="77D20E91"/>
    <w:rsid w:val="77E524BA"/>
    <w:rsid w:val="7805161F"/>
    <w:rsid w:val="78505C50"/>
    <w:rsid w:val="78927531"/>
    <w:rsid w:val="78952465"/>
    <w:rsid w:val="78A00CED"/>
    <w:rsid w:val="78A258DF"/>
    <w:rsid w:val="78A371FC"/>
    <w:rsid w:val="78A56E7C"/>
    <w:rsid w:val="78D366C6"/>
    <w:rsid w:val="78EA1B6E"/>
    <w:rsid w:val="78F114F9"/>
    <w:rsid w:val="791A26BE"/>
    <w:rsid w:val="792B4B56"/>
    <w:rsid w:val="79314655"/>
    <w:rsid w:val="794B1971"/>
    <w:rsid w:val="7961146B"/>
    <w:rsid w:val="797265CF"/>
    <w:rsid w:val="797307CE"/>
    <w:rsid w:val="79815591"/>
    <w:rsid w:val="79831703"/>
    <w:rsid w:val="798B53DB"/>
    <w:rsid w:val="79C23DD0"/>
    <w:rsid w:val="79C248BF"/>
    <w:rsid w:val="79E6728C"/>
    <w:rsid w:val="79EE5F19"/>
    <w:rsid w:val="79FB1704"/>
    <w:rsid w:val="7A0F1AE7"/>
    <w:rsid w:val="7A16126F"/>
    <w:rsid w:val="7A1B688D"/>
    <w:rsid w:val="7A29287B"/>
    <w:rsid w:val="7A3C5C98"/>
    <w:rsid w:val="7A40455E"/>
    <w:rsid w:val="7A430EA6"/>
    <w:rsid w:val="7A442306"/>
    <w:rsid w:val="7A6359F5"/>
    <w:rsid w:val="7A83640D"/>
    <w:rsid w:val="7A941198"/>
    <w:rsid w:val="7ACF3E92"/>
    <w:rsid w:val="7AD52994"/>
    <w:rsid w:val="7AE3772B"/>
    <w:rsid w:val="7B0F2A7C"/>
    <w:rsid w:val="7B264797"/>
    <w:rsid w:val="7B315C9C"/>
    <w:rsid w:val="7B346230"/>
    <w:rsid w:val="7B3C363D"/>
    <w:rsid w:val="7B4F485C"/>
    <w:rsid w:val="7B585E3C"/>
    <w:rsid w:val="7B5A558A"/>
    <w:rsid w:val="7B680137"/>
    <w:rsid w:val="7B6D768F"/>
    <w:rsid w:val="7B7A3121"/>
    <w:rsid w:val="7B7E06C4"/>
    <w:rsid w:val="7B8B6C3F"/>
    <w:rsid w:val="7B9052C5"/>
    <w:rsid w:val="7B95174D"/>
    <w:rsid w:val="7BA051AE"/>
    <w:rsid w:val="7BC13896"/>
    <w:rsid w:val="7BC27B7F"/>
    <w:rsid w:val="7BC703CB"/>
    <w:rsid w:val="7BC86AA4"/>
    <w:rsid w:val="7BD52536"/>
    <w:rsid w:val="7BE03D69"/>
    <w:rsid w:val="7BE86FD9"/>
    <w:rsid w:val="7BFA6F52"/>
    <w:rsid w:val="7BFC5DC1"/>
    <w:rsid w:val="7C140848"/>
    <w:rsid w:val="7C140FA4"/>
    <w:rsid w:val="7C215B18"/>
    <w:rsid w:val="7C2300B7"/>
    <w:rsid w:val="7C2524E2"/>
    <w:rsid w:val="7C4F7C82"/>
    <w:rsid w:val="7C585A30"/>
    <w:rsid w:val="7C6159BC"/>
    <w:rsid w:val="7C7E29CD"/>
    <w:rsid w:val="7C815CBD"/>
    <w:rsid w:val="7C844996"/>
    <w:rsid w:val="7C9877BF"/>
    <w:rsid w:val="7CA97248"/>
    <w:rsid w:val="7CBB5010"/>
    <w:rsid w:val="7CE26B44"/>
    <w:rsid w:val="7CF11A09"/>
    <w:rsid w:val="7CF65E91"/>
    <w:rsid w:val="7CFB782D"/>
    <w:rsid w:val="7D1D3B52"/>
    <w:rsid w:val="7D225A5C"/>
    <w:rsid w:val="7D2D0BE9"/>
    <w:rsid w:val="7D314F01"/>
    <w:rsid w:val="7D4F649D"/>
    <w:rsid w:val="7D551EE0"/>
    <w:rsid w:val="7D564C1D"/>
    <w:rsid w:val="7D8F4D8B"/>
    <w:rsid w:val="7DBE6432"/>
    <w:rsid w:val="7DC06BDF"/>
    <w:rsid w:val="7DC616C1"/>
    <w:rsid w:val="7DD2457A"/>
    <w:rsid w:val="7DD47BB5"/>
    <w:rsid w:val="7DEA429D"/>
    <w:rsid w:val="7DF969B8"/>
    <w:rsid w:val="7E2C3018"/>
    <w:rsid w:val="7E395DC3"/>
    <w:rsid w:val="7E3E74AD"/>
    <w:rsid w:val="7E44676F"/>
    <w:rsid w:val="7E4876D0"/>
    <w:rsid w:val="7E5512D0"/>
    <w:rsid w:val="7E582255"/>
    <w:rsid w:val="7E631894"/>
    <w:rsid w:val="7E6B1276"/>
    <w:rsid w:val="7EA02EFE"/>
    <w:rsid w:val="7EA313D0"/>
    <w:rsid w:val="7EB738F3"/>
    <w:rsid w:val="7ED60925"/>
    <w:rsid w:val="7ED75578"/>
    <w:rsid w:val="7EE131E6"/>
    <w:rsid w:val="7EF533D8"/>
    <w:rsid w:val="7F0D0A7F"/>
    <w:rsid w:val="7F151C89"/>
    <w:rsid w:val="7F220E27"/>
    <w:rsid w:val="7F552A7C"/>
    <w:rsid w:val="7F672412"/>
    <w:rsid w:val="7F7E58BB"/>
    <w:rsid w:val="7F874EC5"/>
    <w:rsid w:val="7F8E00D4"/>
    <w:rsid w:val="7FA96067"/>
    <w:rsid w:val="7FC27D4A"/>
    <w:rsid w:val="7FCF65BC"/>
    <w:rsid w:val="7FD84CD1"/>
    <w:rsid w:val="7FF141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iPriority="0" w:semiHidden="0" w:name="heading 2"/>
    <w:lsdException w:qFormat="1" w:uiPriority="0" w:semiHidden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qFormat="1"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before="120" w:after="180"/>
      <w:ind w:left="0" w:firstLine="0"/>
    </w:pPr>
    <w:rPr>
      <w:rFonts w:ascii="Times New Roman" w:hAnsi="Times New Roman" w:eastAsia="宋体" w:cs="Times New Roman"/>
      <w:lang w:val="en-GB" w:eastAsia="ja-JP" w:bidi="ar-SA"/>
    </w:rPr>
  </w:style>
  <w:style w:type="paragraph" w:styleId="2">
    <w:name w:val="heading 1"/>
    <w:basedOn w:val="1"/>
    <w:next w:val="1"/>
    <w:qFormat/>
    <w:uiPriority w:val="99"/>
    <w:pPr>
      <w:keepNext/>
      <w:keepLines/>
      <w:numPr>
        <w:ilvl w:val="0"/>
        <w:numId w:val="1"/>
      </w:numPr>
      <w:pBdr>
        <w:top w:val="single" w:color="auto" w:sz="12" w:space="3"/>
      </w:pBdr>
      <w:spacing w:before="240"/>
      <w:ind w:left="432" w:hanging="432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numPr>
        <w:ilvl w:val="1"/>
        <w:numId w:val="1"/>
      </w:numPr>
      <w:spacing w:before="260" w:beforeLines="0" w:beforeAutospacing="0" w:after="260" w:afterLines="0" w:afterAutospacing="0" w:line="413" w:lineRule="auto"/>
      <w:ind w:left="575" w:hanging="575"/>
      <w:outlineLvl w:val="1"/>
    </w:pPr>
    <w:rPr>
      <w:rFonts w:ascii="Arial" w:hAnsi="Arial" w:eastAsia="黑体"/>
      <w:sz w:val="32"/>
    </w:rPr>
  </w:style>
  <w:style w:type="paragraph" w:styleId="4">
    <w:name w:val="heading 3"/>
    <w:basedOn w:val="1"/>
    <w:next w:val="1"/>
    <w:unhideWhenUsed/>
    <w:qFormat/>
    <w:uiPriority w:val="0"/>
    <w:pPr>
      <w:keepNext/>
      <w:keepLines/>
      <w:numPr>
        <w:ilvl w:val="2"/>
        <w:numId w:val="1"/>
      </w:numPr>
      <w:spacing w:before="260" w:beforeLines="0" w:beforeAutospacing="0" w:after="260" w:afterLines="0" w:afterAutospacing="0" w:line="413" w:lineRule="auto"/>
      <w:ind w:left="720" w:hanging="720"/>
      <w:outlineLvl w:val="2"/>
    </w:pPr>
    <w:rPr>
      <w:sz w:val="32"/>
    </w:rPr>
  </w:style>
  <w:style w:type="paragraph" w:styleId="5">
    <w:name w:val="heading 4"/>
    <w:basedOn w:val="4"/>
    <w:next w:val="1"/>
    <w:unhideWhenUsed/>
    <w:qFormat/>
    <w:uiPriority w:val="0"/>
    <w:pPr>
      <w:keepNext/>
      <w:keepLines/>
      <w:numPr>
        <w:ilvl w:val="3"/>
        <w:numId w:val="1"/>
      </w:numPr>
      <w:spacing w:before="280" w:beforeLines="0" w:beforeAutospacing="0" w:after="290" w:afterLines="0" w:afterAutospacing="0" w:line="372" w:lineRule="auto"/>
      <w:ind w:left="864" w:hanging="864"/>
      <w:outlineLvl w:val="3"/>
    </w:pPr>
    <w:rPr>
      <w:rFonts w:ascii="Arial" w:hAnsi="Arial" w:eastAsia="黑体"/>
      <w:sz w:val="28"/>
    </w:rPr>
  </w:style>
  <w:style w:type="paragraph" w:styleId="6">
    <w:name w:val="heading 5"/>
    <w:basedOn w:val="1"/>
    <w:next w:val="1"/>
    <w:semiHidden/>
    <w:unhideWhenUsed/>
    <w:qFormat/>
    <w:uiPriority w:val="0"/>
    <w:pPr>
      <w:keepNext/>
      <w:keepLines/>
      <w:numPr>
        <w:ilvl w:val="4"/>
        <w:numId w:val="1"/>
      </w:numPr>
      <w:spacing w:before="280" w:beforeLines="0" w:beforeAutospacing="0" w:after="290" w:afterLines="0" w:afterAutospacing="0" w:line="372" w:lineRule="auto"/>
      <w:ind w:left="1008" w:hanging="1008"/>
      <w:outlineLvl w:val="4"/>
    </w:pPr>
    <w:rPr>
      <w:b/>
      <w:sz w:val="28"/>
    </w:rPr>
  </w:style>
  <w:style w:type="paragraph" w:styleId="7">
    <w:name w:val="heading 6"/>
    <w:basedOn w:val="1"/>
    <w:next w:val="1"/>
    <w:semiHidden/>
    <w:unhideWhenUsed/>
    <w:qFormat/>
    <w:uiPriority w:val="0"/>
    <w:pPr>
      <w:keepNext/>
      <w:keepLines/>
      <w:numPr>
        <w:ilvl w:val="5"/>
        <w:numId w:val="1"/>
      </w:numPr>
      <w:spacing w:before="240" w:beforeLines="0" w:beforeAutospacing="0" w:after="64" w:afterLines="0" w:afterAutospacing="0" w:line="317" w:lineRule="auto"/>
      <w:ind w:left="1151" w:hanging="1151"/>
      <w:outlineLvl w:val="5"/>
    </w:pPr>
    <w:rPr>
      <w:rFonts w:ascii="Arial" w:hAnsi="Arial" w:eastAsia="黑体"/>
      <w:b/>
      <w:sz w:val="24"/>
    </w:rPr>
  </w:style>
  <w:style w:type="paragraph" w:styleId="8">
    <w:name w:val="heading 7"/>
    <w:basedOn w:val="1"/>
    <w:next w:val="1"/>
    <w:semiHidden/>
    <w:unhideWhenUsed/>
    <w:qFormat/>
    <w:uiPriority w:val="0"/>
    <w:pPr>
      <w:keepNext/>
      <w:keepLines/>
      <w:numPr>
        <w:ilvl w:val="6"/>
        <w:numId w:val="1"/>
      </w:numPr>
      <w:spacing w:before="240" w:beforeLines="0" w:beforeAutospacing="0" w:after="64" w:afterLines="0" w:afterAutospacing="0" w:line="317" w:lineRule="auto"/>
      <w:ind w:left="1296" w:hanging="1296"/>
      <w:outlineLvl w:val="6"/>
    </w:pPr>
    <w:rPr>
      <w:b/>
      <w:sz w:val="24"/>
    </w:rPr>
  </w:style>
  <w:style w:type="paragraph" w:styleId="9">
    <w:name w:val="heading 8"/>
    <w:basedOn w:val="1"/>
    <w:next w:val="1"/>
    <w:semiHidden/>
    <w:unhideWhenUsed/>
    <w:qFormat/>
    <w:uiPriority w:val="0"/>
    <w:pPr>
      <w:keepNext/>
      <w:keepLines/>
      <w:numPr>
        <w:ilvl w:val="7"/>
        <w:numId w:val="1"/>
      </w:numPr>
      <w:spacing w:before="240" w:beforeLines="0" w:beforeAutospacing="0" w:after="64" w:afterLines="0" w:afterAutospacing="0" w:line="317" w:lineRule="auto"/>
      <w:ind w:left="1440" w:hanging="1440"/>
      <w:outlineLvl w:val="7"/>
    </w:pPr>
    <w:rPr>
      <w:rFonts w:ascii="Arial" w:hAnsi="Arial" w:eastAsia="黑体"/>
      <w:sz w:val="24"/>
    </w:rPr>
  </w:style>
  <w:style w:type="paragraph" w:styleId="10">
    <w:name w:val="heading 9"/>
    <w:basedOn w:val="1"/>
    <w:next w:val="1"/>
    <w:semiHidden/>
    <w:unhideWhenUsed/>
    <w:qFormat/>
    <w:uiPriority w:val="0"/>
    <w:pPr>
      <w:keepNext/>
      <w:keepLines/>
      <w:numPr>
        <w:ilvl w:val="8"/>
        <w:numId w:val="1"/>
      </w:numPr>
      <w:spacing w:before="240" w:beforeLines="0" w:beforeAutospacing="0" w:after="64" w:afterLines="0" w:afterAutospacing="0" w:line="317" w:lineRule="auto"/>
      <w:ind w:left="1583" w:hanging="1583"/>
      <w:outlineLvl w:val="8"/>
    </w:pPr>
    <w:rPr>
      <w:rFonts w:ascii="Arial" w:hAnsi="Arial" w:eastAsia="黑体"/>
      <w:sz w:val="21"/>
    </w:rPr>
  </w:style>
  <w:style w:type="character" w:default="1" w:styleId="21">
    <w:name w:val="Default Paragraph Font"/>
    <w:semiHidden/>
    <w:qFormat/>
    <w:uiPriority w:val="0"/>
  </w:style>
  <w:style w:type="table" w:default="1" w:styleId="19">
    <w:name w:val="Normal Table"/>
    <w:semiHidden/>
    <w:qFormat/>
    <w:uiPriority w:val="0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eastAsia" w:ascii="Times New Roman" w:hAnsi="Times New Roman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qFormat/>
    <w:uiPriority w:val="0"/>
    <w:pPr>
      <w:spacing w:before="120" w:after="120"/>
    </w:pPr>
    <w:rPr>
      <w:b/>
      <w:lang w:eastAsia="en-GB"/>
    </w:rPr>
  </w:style>
  <w:style w:type="paragraph" w:styleId="12">
    <w:name w:val="annotation text"/>
    <w:basedOn w:val="1"/>
    <w:qFormat/>
    <w:uiPriority w:val="0"/>
    <w:pPr>
      <w:jc w:val="left"/>
    </w:pPr>
  </w:style>
  <w:style w:type="paragraph" w:styleId="13">
    <w:name w:val="Body Text"/>
    <w:basedOn w:val="1"/>
    <w:qFormat/>
    <w:uiPriority w:val="0"/>
    <w:pPr>
      <w:spacing w:after="120"/>
      <w:jc w:val="both"/>
    </w:pPr>
    <w:rPr>
      <w:lang w:eastAsia="zh-CN"/>
    </w:rPr>
  </w:style>
  <w:style w:type="paragraph" w:styleId="14">
    <w:name w:val="List 2"/>
    <w:basedOn w:val="15"/>
    <w:qFormat/>
    <w:uiPriority w:val="0"/>
    <w:pPr>
      <w:ind w:left="851"/>
    </w:pPr>
  </w:style>
  <w:style w:type="paragraph" w:styleId="15">
    <w:name w:val="List"/>
    <w:basedOn w:val="1"/>
    <w:qFormat/>
    <w:uiPriority w:val="0"/>
    <w:pPr>
      <w:ind w:left="568" w:hanging="284"/>
    </w:pPr>
  </w:style>
  <w:style w:type="paragraph" w:styleId="16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7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18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20">
    <w:name w:val="Table Grid"/>
    <w:basedOn w:val="19"/>
    <w:qFormat/>
    <w:uiPriority w:val="39"/>
    <w:pPr>
      <w:overflowPunct w:val="0"/>
      <w:autoSpaceDE w:val="0"/>
      <w:autoSpaceDN w:val="0"/>
      <w:adjustRightInd w:val="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2">
    <w:name w:val="Strong"/>
    <w:basedOn w:val="21"/>
    <w:qFormat/>
    <w:uiPriority w:val="0"/>
    <w:rPr>
      <w:b/>
    </w:rPr>
  </w:style>
  <w:style w:type="character" w:styleId="23">
    <w:name w:val="Hyperlink"/>
    <w:basedOn w:val="21"/>
    <w:qFormat/>
    <w:uiPriority w:val="99"/>
    <w:rPr>
      <w:color w:val="0000FF"/>
      <w:u w:val="single"/>
    </w:rPr>
  </w:style>
  <w:style w:type="paragraph" w:customStyle="1" w:styleId="24">
    <w:name w:val="Tdoc_Header_2"/>
    <w:basedOn w:val="1"/>
    <w:qFormat/>
    <w:uiPriority w:val="99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hAnsi="Arial"/>
      <w:b/>
      <w:sz w:val="18"/>
    </w:rPr>
  </w:style>
  <w:style w:type="paragraph" w:styleId="25">
    <w:name w:val="List Paragraph"/>
    <w:basedOn w:val="1"/>
    <w:qFormat/>
    <w:uiPriority w:val="34"/>
    <w:pPr>
      <w:spacing w:after="0"/>
      <w:ind w:left="840" w:leftChars="400" w:hanging="1440"/>
    </w:pPr>
    <w:rPr>
      <w:rFonts w:ascii="Times" w:hAnsi="Times" w:eastAsia="Batang"/>
      <w:szCs w:val="24"/>
    </w:rPr>
  </w:style>
  <w:style w:type="table" w:customStyle="1" w:styleId="26">
    <w:name w:val="Grid Table Light"/>
    <w:basedOn w:val="19"/>
    <w:qFormat/>
    <w:uiPriority w:val="99"/>
    <w:pPr>
      <w:spacing w:after="0"/>
    </w:pPr>
    <w:tblPr>
      <w:tblBorders>
        <w:top w:val="single" w:color="BEBEBE" w:themeColor="background1" w:themeShade="BF" w:sz="4" w:space="0"/>
        <w:left w:val="single" w:color="BEBEBE" w:themeColor="background1" w:themeShade="BF" w:sz="4" w:space="0"/>
        <w:bottom w:val="single" w:color="BEBEBE" w:themeColor="background1" w:themeShade="BF" w:sz="4" w:space="0"/>
        <w:right w:val="single" w:color="BEBEBE" w:themeColor="background1" w:themeShade="BF" w:sz="4" w:space="0"/>
        <w:insideH w:val="single" w:color="BEBEBE" w:themeColor="background1" w:themeShade="BF" w:sz="4" w:space="0"/>
        <w:insideV w:val="single" w:color="BEBEBE" w:themeColor="background1" w:themeShade="BF" w:sz="4" w:space="0"/>
      </w:tblBorders>
    </w:tblPr>
  </w:style>
  <w:style w:type="paragraph" w:customStyle="1" w:styleId="27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28">
    <w:name w:val="TAH"/>
    <w:basedOn w:val="29"/>
    <w:qFormat/>
    <w:uiPriority w:val="0"/>
    <w:rPr>
      <w:b/>
    </w:rPr>
  </w:style>
  <w:style w:type="paragraph" w:customStyle="1" w:styleId="29">
    <w:name w:val="TAC"/>
    <w:basedOn w:val="30"/>
    <w:qFormat/>
    <w:uiPriority w:val="0"/>
    <w:pPr>
      <w:jc w:val="center"/>
    </w:pPr>
  </w:style>
  <w:style w:type="paragraph" w:customStyle="1" w:styleId="30">
    <w:name w:val="TAL"/>
    <w:basedOn w:val="1"/>
    <w:qFormat/>
    <w:uiPriority w:val="99"/>
    <w:pPr>
      <w:keepNext/>
      <w:keepLines/>
      <w:spacing w:after="0"/>
    </w:pPr>
    <w:rPr>
      <w:rFonts w:ascii="Arial" w:hAnsi="Arial"/>
      <w:sz w:val="18"/>
    </w:rPr>
  </w:style>
  <w:style w:type="paragraph" w:customStyle="1" w:styleId="31">
    <w:name w:val="B1"/>
    <w:basedOn w:val="15"/>
    <w:qFormat/>
    <w:uiPriority w:val="0"/>
    <w:pPr>
      <w:ind w:left="568" w:hanging="284"/>
    </w:pPr>
  </w:style>
  <w:style w:type="paragraph" w:customStyle="1" w:styleId="3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33">
    <w:name w:val="B2"/>
    <w:basedOn w:val="14"/>
    <w:qFormat/>
    <w:uiPriority w:val="0"/>
  </w:style>
  <w:style w:type="paragraph" w:customStyle="1" w:styleId="34">
    <w:name w:val="NO"/>
    <w:basedOn w:val="1"/>
    <w:qFormat/>
    <w:uiPriority w:val="0"/>
    <w:pPr>
      <w:keepLines/>
      <w:ind w:left="1135" w:hanging="851"/>
    </w:pPr>
  </w:style>
  <w:style w:type="character" w:customStyle="1" w:styleId="35">
    <w:name w:val="fontstyle01"/>
    <w:basedOn w:val="21"/>
    <w:qFormat/>
    <w:uiPriority w:val="0"/>
    <w:rPr>
      <w:rFonts w:ascii="TimesNewRomanPS-ItalicMT" w:hAnsi="TimesNewRomanPS-ItalicMT" w:eastAsia="TimesNewRomanPS-ItalicMT" w:cs="TimesNewRomanPS-ItalicMT"/>
      <w:i/>
      <w:color w:val="000000"/>
      <w:sz w:val="20"/>
      <w:szCs w:val="20"/>
    </w:rPr>
  </w:style>
  <w:style w:type="paragraph" w:customStyle="1" w:styleId="36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  <w:jc w:val="both"/>
    </w:pPr>
    <w:rPr>
      <w:rFonts w:ascii="Courier New" w:hAnsi="Courier New" w:eastAsia="Batang" w:cs="Times New Roman"/>
      <w:sz w:val="16"/>
      <w:lang w:val="en-GB" w:eastAsia="en-US" w:bidi="ar-SA"/>
    </w:rPr>
  </w:style>
  <w:style w:type="paragraph" w:customStyle="1" w:styleId="37">
    <w:name w:val="B4"/>
    <w:basedOn w:val="1"/>
    <w:qFormat/>
    <w:uiPriority w:val="0"/>
    <w:pPr>
      <w:ind w:left="1418" w:hanging="284"/>
    </w:pPr>
  </w:style>
  <w:style w:type="paragraph" w:customStyle="1" w:styleId="38">
    <w:name w:val="B5"/>
    <w:basedOn w:val="1"/>
    <w:qFormat/>
    <w:uiPriority w:val="0"/>
    <w:pPr>
      <w:ind w:left="1702" w:hanging="284"/>
    </w:pPr>
  </w:style>
  <w:style w:type="paragraph" w:customStyle="1" w:styleId="39">
    <w:name w:val="B3"/>
    <w:basedOn w:val="1"/>
    <w:qFormat/>
    <w:uiPriority w:val="0"/>
    <w:pPr>
      <w:ind w:left="1135" w:hanging="284"/>
    </w:pPr>
  </w:style>
  <w:style w:type="paragraph" w:customStyle="1" w:styleId="40">
    <w:name w:val="List Paragraph11"/>
    <w:basedOn w:val="1"/>
    <w:qFormat/>
    <w:uiPriority w:val="34"/>
    <w:pPr>
      <w:ind w:left="720"/>
      <w:contextualSpacing/>
    </w:pPr>
    <w:rPr>
      <w:rFonts w:ascii="Times New Roman" w:hAnsi="Times New Roman" w:eastAsia="Times New Roman"/>
      <w:sz w:val="24"/>
      <w:lang w:val="en-US" w:eastAsia="zh-CN"/>
    </w:rPr>
  </w:style>
  <w:style w:type="paragraph" w:customStyle="1" w:styleId="41">
    <w:name w:val="List Paragraph1"/>
    <w:basedOn w:val="1"/>
    <w:qFormat/>
    <w:uiPriority w:val="0"/>
    <w:pPr>
      <w:ind w:left="840" w:leftChars="400"/>
    </w:pPr>
    <w:rPr>
      <w:lang w:eastAsia="zh-CN"/>
    </w:rPr>
  </w:style>
  <w:style w:type="paragraph" w:styleId="42">
    <w:name w:val="No Spacing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Times New Roman" w:cs="Times New Roman"/>
      <w:lang w:val="en-GB" w:eastAsia="ja-JP" w:bidi="ar-SA"/>
    </w:rPr>
  </w:style>
  <w:style w:type="paragraph" w:customStyle="1" w:styleId="43">
    <w:name w:val="列表段落1"/>
    <w:basedOn w:val="1"/>
    <w:qFormat/>
    <w:uiPriority w:val="34"/>
    <w:pPr>
      <w:ind w:left="840" w:leftChars="400"/>
    </w:pPr>
    <w:rPr>
      <w:lang w:eastAsia="zh-CN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2603</Words>
  <Characters>12518</Characters>
  <Lines>0</Lines>
  <Paragraphs>0</Paragraphs>
  <TotalTime>5</TotalTime>
  <ScaleCrop>false</ScaleCrop>
  <LinksUpToDate>false</LinksUpToDate>
  <CharactersWithSpaces>15020</CharactersWithSpaces>
  <Application>WPS Office_11.8.2.12307_F1E327BC-269C-435d-A152-05C5408002CA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2022-04-20T13:19:00Z</dcterms:created>
  <dc:creator>sha.wang</dc:creator>
  <cp:lastModifiedBy>sha.wang</cp:lastModifiedBy>
  <dcterms:modified xsi:type="dcterms:W3CDTF">2025-08-13T06:21:06Z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2052-11.8.2.12307</vt:lpwstr>
  </property>
  <property fmtid="{D5CDD505-2E9C-101B-9397-08002B2CF9AE}" pid="3" name="ICV">
    <vt:lpwstr>DDD001057D6E48DE82D00A9756A09E0B</vt:lpwstr>
  </property>
</Properties>
</file>